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D976" w14:textId="270FEAF0" w:rsidR="001633F4" w:rsidRDefault="004F6D73" w:rsidP="001633F4">
      <w:pPr>
        <w:jc w:val="center"/>
        <w:rPr>
          <w:rFonts w:cs="Arial"/>
        </w:rPr>
      </w:pPr>
      <w:r>
        <w:rPr>
          <w:rFonts w:cs="Arial"/>
          <w:b/>
          <w:sz w:val="28"/>
          <w:szCs w:val="28"/>
          <w:highlight w:val="lightGray"/>
        </w:rPr>
        <w:t>ADC</w:t>
      </w:r>
      <w:r w:rsidR="00523593">
        <w:rPr>
          <w:rFonts w:cs="Arial"/>
          <w:b/>
          <w:sz w:val="28"/>
          <w:szCs w:val="28"/>
          <w:highlight w:val="lightGray"/>
        </w:rPr>
        <w:t xml:space="preserve"> </w:t>
      </w:r>
      <w:r w:rsidR="001633F4" w:rsidRPr="0081058D">
        <w:rPr>
          <w:rFonts w:cs="Arial"/>
          <w:b/>
          <w:sz w:val="28"/>
          <w:szCs w:val="28"/>
          <w:highlight w:val="lightGray"/>
        </w:rPr>
        <w:t>SYLLABUS TEMPLATE</w:t>
      </w:r>
    </w:p>
    <w:p w14:paraId="51774ECF" w14:textId="77777777" w:rsidR="004F6D73" w:rsidRPr="00507089" w:rsidRDefault="00121FC0" w:rsidP="00786FA7">
      <w:pPr>
        <w:shd w:val="clear" w:color="auto" w:fill="D9D9D9" w:themeFill="background1" w:themeFillShade="D9"/>
        <w:rPr>
          <w:rFonts w:cs="Arial"/>
          <w:i/>
          <w:iCs/>
        </w:rPr>
      </w:pPr>
      <w:r w:rsidRPr="00507089">
        <w:rPr>
          <w:rFonts w:cs="Arial"/>
          <w:i/>
          <w:iCs/>
        </w:rPr>
        <w:t xml:space="preserve">Note: </w:t>
      </w:r>
      <w:r w:rsidR="001633F4" w:rsidRPr="00507089">
        <w:rPr>
          <w:rFonts w:cs="Arial"/>
          <w:i/>
          <w:iCs/>
        </w:rPr>
        <w:t>The syllabus template is a suggested outline of items that shoul</w:t>
      </w:r>
      <w:r w:rsidRPr="00507089">
        <w:rPr>
          <w:rFonts w:cs="Arial"/>
          <w:i/>
          <w:iCs/>
        </w:rPr>
        <w:t xml:space="preserve">d be included in each syllabus. </w:t>
      </w:r>
    </w:p>
    <w:p w14:paraId="3AED540B" w14:textId="61E14870" w:rsidR="005A04AF" w:rsidRPr="00507089" w:rsidRDefault="004F6D73" w:rsidP="00786FA7">
      <w:pPr>
        <w:shd w:val="clear" w:color="auto" w:fill="D9D9D9" w:themeFill="background1" w:themeFillShade="D9"/>
        <w:rPr>
          <w:rFonts w:cs="Arial"/>
          <w:i/>
          <w:iCs/>
        </w:rPr>
      </w:pPr>
      <w:r w:rsidRPr="00507089">
        <w:rPr>
          <w:rFonts w:cs="Arial"/>
          <w:i/>
          <w:iCs/>
        </w:rPr>
        <w:t>Starred</w:t>
      </w:r>
      <w:r w:rsidR="001633F4" w:rsidRPr="00507089">
        <w:rPr>
          <w:rFonts w:cs="Arial"/>
          <w:i/>
          <w:iCs/>
        </w:rPr>
        <w:t xml:space="preserve"> items</w:t>
      </w:r>
      <w:r w:rsidR="001633F4" w:rsidRPr="00126368">
        <w:rPr>
          <w:rFonts w:ascii="Cambria Math" w:hAnsi="Cambria Math" w:cs="Cambria Math"/>
          <w:b/>
          <w:i/>
          <w:iCs/>
          <w:color w:val="000000"/>
          <w:sz w:val="28"/>
          <w:szCs w:val="40"/>
        </w:rPr>
        <w:t>⍟</w:t>
      </w:r>
      <w:r w:rsidR="001633F4" w:rsidRPr="00507089">
        <w:rPr>
          <w:rFonts w:cs="Arial"/>
          <w:i/>
          <w:iCs/>
        </w:rPr>
        <w:t xml:space="preserve"> are REQUIRED</w:t>
      </w:r>
      <w:r w:rsidR="003830BC" w:rsidRPr="00507089">
        <w:rPr>
          <w:rFonts w:cs="Arial"/>
          <w:i/>
          <w:iCs/>
        </w:rPr>
        <w:t xml:space="preserve"> for either accreditation or legal reasons</w:t>
      </w:r>
      <w:r w:rsidR="001633F4" w:rsidRPr="00507089">
        <w:rPr>
          <w:rFonts w:cs="Arial"/>
          <w:i/>
          <w:iCs/>
        </w:rPr>
        <w:t>.</w:t>
      </w:r>
      <w:r w:rsidR="003830BC" w:rsidRPr="00507089">
        <w:rPr>
          <w:rFonts w:cs="Arial"/>
          <w:i/>
          <w:iCs/>
        </w:rPr>
        <w:t xml:space="preserve"> </w:t>
      </w:r>
      <w:r w:rsidR="009E7183" w:rsidRPr="00507089">
        <w:rPr>
          <w:rFonts w:cs="Arial"/>
          <w:i/>
          <w:iCs/>
        </w:rPr>
        <w:t xml:space="preserve">Remove </w:t>
      </w:r>
      <w:r w:rsidR="00507089">
        <w:rPr>
          <w:rFonts w:cs="Arial"/>
          <w:i/>
          <w:iCs/>
        </w:rPr>
        <w:t>N</w:t>
      </w:r>
      <w:r w:rsidR="009E7183" w:rsidRPr="00507089">
        <w:rPr>
          <w:rFonts w:cs="Arial"/>
          <w:i/>
          <w:iCs/>
        </w:rPr>
        <w:t>otes</w:t>
      </w:r>
      <w:r w:rsidR="00633683" w:rsidRPr="00507089">
        <w:rPr>
          <w:rFonts w:cs="Arial"/>
          <w:i/>
          <w:iCs/>
        </w:rPr>
        <w:t xml:space="preserve"> AND examples</w:t>
      </w:r>
      <w:r w:rsidR="009E7183" w:rsidRPr="00507089">
        <w:rPr>
          <w:rFonts w:cs="Arial"/>
          <w:i/>
          <w:iCs/>
        </w:rPr>
        <w:t xml:space="preserve"> from each section once</w:t>
      </w:r>
      <w:r w:rsidR="00633683" w:rsidRPr="00507089">
        <w:rPr>
          <w:rFonts w:cs="Arial"/>
          <w:i/>
          <w:iCs/>
        </w:rPr>
        <w:t xml:space="preserve"> you have created the syllabus</w:t>
      </w:r>
      <w:r w:rsidR="00786FA7" w:rsidRPr="00507089">
        <w:rPr>
          <w:rFonts w:cs="Arial"/>
          <w:i/>
          <w:iCs/>
        </w:rPr>
        <w:t>.</w:t>
      </w:r>
    </w:p>
    <w:p w14:paraId="3DBDEB1C" w14:textId="77777777" w:rsidR="001633F4" w:rsidRPr="00F65BE3" w:rsidRDefault="001633F4" w:rsidP="00121FC0">
      <w:pPr>
        <w:rPr>
          <w:rFonts w:cs="Arial"/>
        </w:rPr>
      </w:pPr>
      <w:r w:rsidRPr="00F65BE3">
        <w:rPr>
          <w:rFonts w:cs="Arial"/>
        </w:rPr>
        <w:t>_________________________________________________________________________________</w:t>
      </w:r>
    </w:p>
    <w:tbl>
      <w:tblPr>
        <w:tblStyle w:val="TableGrid"/>
        <w:tblW w:w="10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6014"/>
      </w:tblGrid>
      <w:tr w:rsidR="001633F4" w:rsidRPr="00126368" w14:paraId="2EBE2AD0" w14:textId="77777777" w:rsidTr="007468C8">
        <w:tc>
          <w:tcPr>
            <w:tcW w:w="4089" w:type="dxa"/>
            <w:vAlign w:val="center"/>
          </w:tcPr>
          <w:p w14:paraId="39F16518" w14:textId="5403BDDB" w:rsidR="001633F4" w:rsidRPr="00126368" w:rsidRDefault="002751E9" w:rsidP="00126368">
            <w:pPr>
              <w:pStyle w:val="Title"/>
              <w:spacing w:after="120"/>
              <w:rPr>
                <w:rFonts w:ascii="Times New Roman" w:hAnsi="Times New Roman"/>
                <w:b/>
                <w:i w:val="0"/>
                <w:color w:val="auto"/>
              </w:rPr>
            </w:pPr>
            <w:bookmarkStart w:id="0" w:name="OLE_LINK9"/>
            <w:bookmarkStart w:id="1" w:name="OLE_LINK10"/>
            <w:r w:rsidRPr="00126368">
              <w:rPr>
                <w:rFonts w:ascii="Times New Roman" w:hAnsi="Times New Roman"/>
                <w:b/>
                <w:i w:val="0"/>
                <w:noProof/>
                <w:color w:val="auto"/>
              </w:rPr>
              <w:drawing>
                <wp:inline distT="0" distB="0" distL="0" distR="0" wp14:anchorId="2E974DF5" wp14:editId="3965DC09">
                  <wp:extent cx="2276061" cy="436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NU_Horiz_2C_Pos_GreenLtGoldDrk_CMYK.png"/>
                          <pic:cNvPicPr/>
                        </pic:nvPicPr>
                        <pic:blipFill>
                          <a:blip r:embed="rId8">
                            <a:extLst>
                              <a:ext uri="{28A0092B-C50C-407E-A947-70E740481C1C}">
                                <a14:useLocalDpi xmlns:a14="http://schemas.microsoft.com/office/drawing/2010/main" val="0"/>
                              </a:ext>
                            </a:extLst>
                          </a:blip>
                          <a:stretch>
                            <a:fillRect/>
                          </a:stretch>
                        </pic:blipFill>
                        <pic:spPr>
                          <a:xfrm>
                            <a:off x="0" y="0"/>
                            <a:ext cx="2276066" cy="436246"/>
                          </a:xfrm>
                          <a:prstGeom prst="rect">
                            <a:avLst/>
                          </a:prstGeom>
                        </pic:spPr>
                      </pic:pic>
                    </a:graphicData>
                  </a:graphic>
                </wp:inline>
              </w:drawing>
            </w:r>
          </w:p>
        </w:tc>
        <w:tc>
          <w:tcPr>
            <w:tcW w:w="5991" w:type="dxa"/>
            <w:vAlign w:val="center"/>
          </w:tcPr>
          <w:p w14:paraId="7CC00DFA" w14:textId="77777777" w:rsidR="001633F4" w:rsidRPr="00126368" w:rsidRDefault="001633F4" w:rsidP="00126368">
            <w:pPr>
              <w:spacing w:after="120"/>
              <w:jc w:val="right"/>
              <w:rPr>
                <w:b/>
              </w:rPr>
            </w:pPr>
            <w:r w:rsidRPr="00126368">
              <w:rPr>
                <w:b/>
              </w:rPr>
              <w:t>Department</w:t>
            </w:r>
            <w:r w:rsidR="00634C91" w:rsidRPr="00126368">
              <w:rPr>
                <w:b/>
              </w:rPr>
              <w:t>/School</w:t>
            </w:r>
            <w:r w:rsidRPr="00126368">
              <w:rPr>
                <w:b/>
              </w:rPr>
              <w:t xml:space="preserve"> Name</w:t>
            </w:r>
          </w:p>
          <w:p w14:paraId="6EE51BDD" w14:textId="77777777" w:rsidR="001633F4" w:rsidRPr="00126368" w:rsidRDefault="001633F4" w:rsidP="00126368">
            <w:pPr>
              <w:spacing w:after="120"/>
              <w:jc w:val="right"/>
              <w:rPr>
                <w:b/>
              </w:rPr>
            </w:pPr>
            <w:r w:rsidRPr="00126368">
              <w:rPr>
                <w:b/>
              </w:rPr>
              <w:t>Course Number and Name</w:t>
            </w:r>
          </w:p>
          <w:p w14:paraId="666AEACA" w14:textId="77777777" w:rsidR="001633F4" w:rsidRPr="00126368" w:rsidRDefault="003830BC" w:rsidP="00126368">
            <w:pPr>
              <w:spacing w:after="120"/>
              <w:jc w:val="right"/>
              <w:rPr>
                <w:b/>
              </w:rPr>
            </w:pPr>
            <w:r w:rsidRPr="00126368">
              <w:rPr>
                <w:b/>
              </w:rPr>
              <w:t>Number of Units</w:t>
            </w:r>
          </w:p>
        </w:tc>
      </w:tr>
      <w:tr w:rsidR="001633F4" w:rsidRPr="00126368" w14:paraId="715FA9A1" w14:textId="77777777" w:rsidTr="007468C8">
        <w:trPr>
          <w:trHeight w:val="549"/>
        </w:trPr>
        <w:tc>
          <w:tcPr>
            <w:tcW w:w="10080" w:type="dxa"/>
            <w:gridSpan w:val="2"/>
            <w:vAlign w:val="center"/>
          </w:tcPr>
          <w:p w14:paraId="507D48D3" w14:textId="77777777" w:rsidR="001633F4" w:rsidRPr="00126368" w:rsidRDefault="001633F4" w:rsidP="00126368">
            <w:pPr>
              <w:pStyle w:val="BodyText2"/>
              <w:spacing w:after="120"/>
              <w:rPr>
                <w:rFonts w:ascii="Times New Roman" w:hAnsi="Times New Roman"/>
                <w:color w:val="auto"/>
                <w:sz w:val="24"/>
              </w:rPr>
            </w:pPr>
            <w:r w:rsidRPr="00126368">
              <w:rPr>
                <w:rFonts w:ascii="Times New Roman" w:hAnsi="Times New Roman"/>
                <w:color w:val="auto"/>
                <w:sz w:val="24"/>
              </w:rPr>
              <w:t>Semester &amp; Year</w:t>
            </w:r>
          </w:p>
        </w:tc>
      </w:tr>
    </w:tbl>
    <w:tbl>
      <w:tblPr>
        <w:tblStyle w:val="TableGrid"/>
        <w:tblpPr w:leftFromText="180" w:rightFromText="180" w:vertAnchor="text" w:horzAnchor="margin" w:tblpY="74"/>
        <w:tblW w:w="100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2"/>
        <w:gridCol w:w="6003"/>
      </w:tblGrid>
      <w:tr w:rsidR="007468C8" w:rsidRPr="00126368" w14:paraId="3ADBB4EE" w14:textId="77777777" w:rsidTr="007468C8">
        <w:trPr>
          <w:trHeight w:val="330"/>
        </w:trPr>
        <w:tc>
          <w:tcPr>
            <w:tcW w:w="4002" w:type="dxa"/>
            <w:vAlign w:val="center"/>
          </w:tcPr>
          <w:bookmarkEnd w:id="0"/>
          <w:bookmarkEnd w:id="1"/>
          <w:p w14:paraId="4DE51182" w14:textId="77777777" w:rsidR="007468C8" w:rsidRPr="00126368" w:rsidRDefault="007468C8" w:rsidP="007468C8">
            <w:pPr>
              <w:spacing w:after="120"/>
              <w:rPr>
                <w:color w:val="000000"/>
              </w:rPr>
            </w:pPr>
            <w:r w:rsidRPr="00126368">
              <w:rPr>
                <w:b/>
                <w:color w:val="000000"/>
              </w:rPr>
              <w:t>Meeting days:</w:t>
            </w:r>
            <w:r w:rsidRPr="00126368">
              <w:rPr>
                <w:color w:val="000000"/>
              </w:rPr>
              <w:t xml:space="preserve"> </w:t>
            </w:r>
          </w:p>
        </w:tc>
        <w:tc>
          <w:tcPr>
            <w:tcW w:w="6003" w:type="dxa"/>
            <w:vAlign w:val="center"/>
          </w:tcPr>
          <w:p w14:paraId="67DD964B" w14:textId="77777777" w:rsidR="007468C8" w:rsidRPr="00126368" w:rsidRDefault="007468C8" w:rsidP="007468C8">
            <w:pPr>
              <w:spacing w:after="120"/>
              <w:rPr>
                <w:color w:val="000000"/>
              </w:rPr>
            </w:pPr>
            <w:r w:rsidRPr="00126368">
              <w:rPr>
                <w:b/>
                <w:color w:val="000000"/>
              </w:rPr>
              <w:t>Instructor title and name:</w:t>
            </w:r>
            <w:r w:rsidRPr="00126368">
              <w:rPr>
                <w:color w:val="000000"/>
              </w:rPr>
              <w:t xml:space="preserve"> </w:t>
            </w:r>
          </w:p>
        </w:tc>
      </w:tr>
      <w:tr w:rsidR="007468C8" w:rsidRPr="00126368" w14:paraId="6BC37B34" w14:textId="77777777" w:rsidTr="007468C8">
        <w:trPr>
          <w:trHeight w:val="351"/>
        </w:trPr>
        <w:tc>
          <w:tcPr>
            <w:tcW w:w="4002" w:type="dxa"/>
            <w:vAlign w:val="center"/>
          </w:tcPr>
          <w:p w14:paraId="19B8E7B4" w14:textId="77777777" w:rsidR="007468C8" w:rsidRPr="00126368" w:rsidRDefault="007468C8" w:rsidP="007468C8">
            <w:pPr>
              <w:spacing w:after="120"/>
              <w:rPr>
                <w:color w:val="000000"/>
              </w:rPr>
            </w:pPr>
            <w:r w:rsidRPr="00126368">
              <w:rPr>
                <w:b/>
                <w:color w:val="000000"/>
              </w:rPr>
              <w:t>Meeting times:</w:t>
            </w:r>
            <w:r w:rsidRPr="00126368">
              <w:rPr>
                <w:color w:val="000000"/>
              </w:rPr>
              <w:t xml:space="preserve"> </w:t>
            </w:r>
          </w:p>
        </w:tc>
        <w:tc>
          <w:tcPr>
            <w:tcW w:w="6003" w:type="dxa"/>
            <w:vAlign w:val="center"/>
          </w:tcPr>
          <w:p w14:paraId="659DA4AD" w14:textId="77777777" w:rsidR="007468C8" w:rsidRPr="00126368" w:rsidRDefault="007468C8" w:rsidP="007468C8">
            <w:pPr>
              <w:spacing w:after="120"/>
              <w:rPr>
                <w:color w:val="000000"/>
              </w:rPr>
            </w:pPr>
            <w:r w:rsidRPr="00126368">
              <w:rPr>
                <w:b/>
                <w:color w:val="000000"/>
              </w:rPr>
              <w:t>Phone:</w:t>
            </w:r>
            <w:r w:rsidRPr="00126368">
              <w:rPr>
                <w:color w:val="000000"/>
              </w:rPr>
              <w:t xml:space="preserve"> </w:t>
            </w:r>
          </w:p>
        </w:tc>
      </w:tr>
      <w:tr w:rsidR="007468C8" w:rsidRPr="00126368" w14:paraId="2647790A" w14:textId="77777777" w:rsidTr="007468C8">
        <w:trPr>
          <w:trHeight w:val="351"/>
        </w:trPr>
        <w:tc>
          <w:tcPr>
            <w:tcW w:w="4002" w:type="dxa"/>
            <w:vAlign w:val="center"/>
          </w:tcPr>
          <w:p w14:paraId="455A6B7B" w14:textId="77777777" w:rsidR="007468C8" w:rsidRPr="00126368" w:rsidRDefault="007468C8" w:rsidP="007468C8">
            <w:pPr>
              <w:spacing w:after="120"/>
              <w:rPr>
                <w:color w:val="000000"/>
              </w:rPr>
            </w:pPr>
            <w:r w:rsidRPr="00126368">
              <w:rPr>
                <w:b/>
                <w:color w:val="000000"/>
              </w:rPr>
              <w:t>Meeting location:</w:t>
            </w:r>
            <w:r w:rsidRPr="00126368">
              <w:rPr>
                <w:color w:val="000000"/>
              </w:rPr>
              <w:t xml:space="preserve"> </w:t>
            </w:r>
          </w:p>
        </w:tc>
        <w:tc>
          <w:tcPr>
            <w:tcW w:w="6003" w:type="dxa"/>
            <w:vAlign w:val="center"/>
          </w:tcPr>
          <w:p w14:paraId="38DA359C" w14:textId="77777777" w:rsidR="007468C8" w:rsidRPr="00126368" w:rsidRDefault="007468C8" w:rsidP="007468C8">
            <w:pPr>
              <w:spacing w:after="120"/>
              <w:rPr>
                <w:color w:val="000000"/>
              </w:rPr>
            </w:pPr>
            <w:r w:rsidRPr="00126368">
              <w:rPr>
                <w:b/>
                <w:color w:val="000000"/>
              </w:rPr>
              <w:t>Email:</w:t>
            </w:r>
            <w:r w:rsidRPr="00126368">
              <w:rPr>
                <w:color w:val="000000"/>
              </w:rPr>
              <w:t xml:space="preserve"> </w:t>
            </w:r>
          </w:p>
        </w:tc>
      </w:tr>
    </w:tbl>
    <w:p w14:paraId="34F3B163" w14:textId="62774982" w:rsidR="00F65BE3" w:rsidRPr="00126368" w:rsidRDefault="00CD6078" w:rsidP="00126368">
      <w:pPr>
        <w:spacing w:after="120"/>
        <w:rPr>
          <w:b/>
        </w:rPr>
      </w:pPr>
      <w:r w:rsidRPr="00126368">
        <w:rPr>
          <w:color w:val="2D3B45"/>
          <w:shd w:val="clear" w:color="auto" w:fill="FFFFFF"/>
        </w:rPr>
        <w:t xml:space="preserve">  Office Hours: Upon Request</w:t>
      </w:r>
    </w:p>
    <w:p w14:paraId="03E8EB33" w14:textId="5AAEDC62" w:rsidR="001633F4" w:rsidRPr="00126368" w:rsidRDefault="001633F4" w:rsidP="00126368">
      <w:pPr>
        <w:spacing w:after="120"/>
        <w:jc w:val="center"/>
        <w:rPr>
          <w:b/>
        </w:rPr>
      </w:pPr>
      <w:r w:rsidRPr="00126368">
        <w:rPr>
          <w:b/>
        </w:rPr>
        <w:t>PLNU Mission</w:t>
      </w:r>
      <w:r w:rsidR="003D7DB1" w:rsidRPr="00126368">
        <w:rPr>
          <w:rFonts w:ascii="Cambria Math" w:hAnsi="Cambria Math" w:cs="Cambria Math"/>
          <w:b/>
          <w:color w:val="000000"/>
        </w:rPr>
        <w:t>⍟</w:t>
      </w:r>
    </w:p>
    <w:p w14:paraId="1993BAE7" w14:textId="77777777" w:rsidR="001633F4" w:rsidRPr="00126368" w:rsidRDefault="001633F4" w:rsidP="00126368">
      <w:pPr>
        <w:spacing w:after="120"/>
        <w:jc w:val="center"/>
        <w:rPr>
          <w:b/>
        </w:rPr>
      </w:pPr>
      <w:r w:rsidRPr="00126368">
        <w:rPr>
          <w:b/>
        </w:rPr>
        <w:t>To Teach ~ To Shape ~ To Send</w:t>
      </w:r>
    </w:p>
    <w:p w14:paraId="5375EC4F" w14:textId="1BB60231" w:rsidR="001633F4" w:rsidRDefault="001633F4" w:rsidP="00126368">
      <w:pPr>
        <w:spacing w:after="120"/>
      </w:pPr>
      <w:r w:rsidRPr="00126368">
        <w:t xml:space="preserve">Point Loma Nazarene University exists to provide higher education in a vital Christian community where minds are engaged and challenged, character is modeled and formed, and service </w:t>
      </w:r>
      <w:r w:rsidR="00E117B8" w:rsidRPr="00126368">
        <w:t>is</w:t>
      </w:r>
      <w:r w:rsidRPr="00126368">
        <w:t xml:space="preserve"> an expression of faith. Being of Wesleyan heritage, we </w:t>
      </w:r>
      <w:r w:rsidR="00E117B8" w:rsidRPr="00126368">
        <w:t>strive</w:t>
      </w:r>
      <w:r w:rsidRPr="00126368">
        <w:t xml:space="preserve"> to be a learning community where grace is foundational, truth is pursued, and holiness is a way of life.</w:t>
      </w:r>
    </w:p>
    <w:p w14:paraId="28CD9757" w14:textId="77777777" w:rsidR="007468C8" w:rsidRPr="007468C8" w:rsidRDefault="007468C8" w:rsidP="007468C8">
      <w:pPr>
        <w:spacing w:after="120"/>
        <w:rPr>
          <w:bCs/>
        </w:rPr>
      </w:pPr>
    </w:p>
    <w:p w14:paraId="6DF77BF9" w14:textId="7C30AA71" w:rsidR="001633F4" w:rsidRPr="00126368" w:rsidRDefault="001633F4" w:rsidP="00126368">
      <w:pPr>
        <w:pBdr>
          <w:bottom w:val="single" w:sz="2" w:space="1" w:color="auto"/>
        </w:pBdr>
        <w:spacing w:after="120"/>
        <w:rPr>
          <w:color w:val="000000"/>
        </w:rPr>
      </w:pPr>
      <w:r w:rsidRPr="00126368">
        <w:rPr>
          <w:b/>
          <w:color w:val="000000"/>
        </w:rPr>
        <w:t>COURSE DESCRIPTION</w:t>
      </w:r>
      <w:r w:rsidR="003D7DB1" w:rsidRPr="00126368">
        <w:rPr>
          <w:rFonts w:ascii="Cambria Math" w:hAnsi="Cambria Math" w:cs="Cambria Math"/>
          <w:b/>
          <w:color w:val="000000"/>
        </w:rPr>
        <w:t>⍟</w:t>
      </w:r>
    </w:p>
    <w:p w14:paraId="4A5BE12A" w14:textId="46921537" w:rsidR="001633F4" w:rsidRPr="00126368" w:rsidRDefault="00121FC0" w:rsidP="00126368">
      <w:pPr>
        <w:shd w:val="clear" w:color="auto" w:fill="D9D9D9" w:themeFill="background1" w:themeFillShade="D9"/>
        <w:spacing w:after="120"/>
      </w:pPr>
      <w:r w:rsidRPr="00126368">
        <w:t xml:space="preserve">Note: </w:t>
      </w:r>
      <w:r w:rsidR="001633F4" w:rsidRPr="00126368">
        <w:t>Describe the course’s purpose and scope; include the standard catalog description as well as an amplified description reflecting the way this particular course is designed.</w:t>
      </w:r>
    </w:p>
    <w:p w14:paraId="2E37EF8B" w14:textId="77777777" w:rsidR="007468C8" w:rsidRDefault="007468C8" w:rsidP="00126368">
      <w:pPr>
        <w:pBdr>
          <w:bottom w:val="single" w:sz="2" w:space="1" w:color="auto"/>
        </w:pBdr>
        <w:spacing w:after="120"/>
        <w:rPr>
          <w:b/>
          <w:color w:val="000000"/>
        </w:rPr>
      </w:pPr>
    </w:p>
    <w:p w14:paraId="3714EFC9" w14:textId="7503CF63" w:rsidR="004F6D73" w:rsidRPr="00126368" w:rsidRDefault="004F6D73" w:rsidP="00126368">
      <w:pPr>
        <w:pBdr>
          <w:bottom w:val="single" w:sz="2" w:space="1" w:color="auto"/>
        </w:pBdr>
        <w:spacing w:after="120"/>
        <w:rPr>
          <w:b/>
          <w:color w:val="000000"/>
        </w:rPr>
      </w:pPr>
      <w:r w:rsidRPr="00126368">
        <w:rPr>
          <w:b/>
          <w:color w:val="000000"/>
        </w:rPr>
        <w:t xml:space="preserve">INSTITUTIONAL LEARNING OUTCOMES </w:t>
      </w:r>
      <w:r w:rsidRPr="00126368">
        <w:rPr>
          <w:rFonts w:ascii="Cambria Math" w:hAnsi="Cambria Math" w:cs="Cambria Math"/>
          <w:b/>
          <w:color w:val="000000"/>
        </w:rPr>
        <w:t>⍟</w:t>
      </w:r>
    </w:p>
    <w:p w14:paraId="70118857" w14:textId="77777777" w:rsidR="004F6D73" w:rsidRPr="00126368" w:rsidRDefault="004F6D73" w:rsidP="00126368">
      <w:pPr>
        <w:numPr>
          <w:ilvl w:val="0"/>
          <w:numId w:val="22"/>
        </w:numPr>
        <w:shd w:val="clear" w:color="auto" w:fill="FFFFFF"/>
        <w:spacing w:after="120"/>
        <w:ind w:left="375"/>
        <w:rPr>
          <w:color w:val="2D3B45"/>
        </w:rPr>
      </w:pPr>
      <w:r w:rsidRPr="00126368">
        <w:rPr>
          <w:b/>
          <w:bCs/>
          <w:color w:val="2D3B45"/>
        </w:rPr>
        <w:t>Learning, Informed by our Faith in Christ</w:t>
      </w:r>
      <w:r w:rsidRPr="00126368">
        <w:rPr>
          <w:color w:val="2D3B45"/>
        </w:rPr>
        <w:br/>
        <w:t>Students will acquire knowledge of human cultures and the physical and natural world while developing skills and habits of the mind that foster lifelong learning.</w:t>
      </w:r>
    </w:p>
    <w:p w14:paraId="6BA872B4" w14:textId="77777777" w:rsidR="004F6D73" w:rsidRPr="00126368" w:rsidRDefault="004F6D73" w:rsidP="00126368">
      <w:pPr>
        <w:numPr>
          <w:ilvl w:val="0"/>
          <w:numId w:val="22"/>
        </w:numPr>
        <w:shd w:val="clear" w:color="auto" w:fill="FFFFFF"/>
        <w:spacing w:after="120"/>
        <w:ind w:left="375"/>
        <w:rPr>
          <w:color w:val="2D3B45"/>
        </w:rPr>
      </w:pPr>
      <w:r w:rsidRPr="00126368">
        <w:rPr>
          <w:b/>
          <w:bCs/>
          <w:color w:val="2D3B45"/>
        </w:rPr>
        <w:t>Growing, In a Christ-Centered Faith Community</w:t>
      </w:r>
      <w:r w:rsidRPr="00126368">
        <w:rPr>
          <w:color w:val="2D3B45"/>
        </w:rPr>
        <w:br/>
        <w:t>Students will develop a deeper and more informed understanding of others as they negotiate complex professional, environmental and social contexts.</w:t>
      </w:r>
    </w:p>
    <w:p w14:paraId="38456265" w14:textId="77777777" w:rsidR="004F6D73" w:rsidRPr="00126368" w:rsidRDefault="004F6D73" w:rsidP="00126368">
      <w:pPr>
        <w:numPr>
          <w:ilvl w:val="0"/>
          <w:numId w:val="22"/>
        </w:numPr>
        <w:shd w:val="clear" w:color="auto" w:fill="FFFFFF"/>
        <w:spacing w:after="120"/>
        <w:ind w:left="375"/>
        <w:rPr>
          <w:color w:val="2D3B45"/>
        </w:rPr>
      </w:pPr>
      <w:r w:rsidRPr="00126368">
        <w:rPr>
          <w:b/>
          <w:bCs/>
          <w:color w:val="2D3B45"/>
        </w:rPr>
        <w:t>Serving, In a Context of Christian Faith</w:t>
      </w:r>
      <w:r w:rsidRPr="00126368">
        <w:rPr>
          <w:color w:val="2D3B45"/>
        </w:rPr>
        <w:br/>
        <w:t>Students will serve locally and/or globally in vocational and social settings.</w:t>
      </w:r>
    </w:p>
    <w:p w14:paraId="35BC0E1A" w14:textId="77777777" w:rsidR="00126368" w:rsidRDefault="00126368" w:rsidP="00126368">
      <w:pPr>
        <w:pBdr>
          <w:bottom w:val="single" w:sz="2" w:space="1" w:color="auto"/>
        </w:pBdr>
        <w:spacing w:after="120"/>
        <w:ind w:left="15"/>
        <w:rPr>
          <w:b/>
          <w:color w:val="000000"/>
        </w:rPr>
      </w:pPr>
    </w:p>
    <w:p w14:paraId="2D58383C" w14:textId="09A262FC" w:rsidR="004F6D73" w:rsidRPr="00126368" w:rsidRDefault="004F6D73" w:rsidP="00126368">
      <w:pPr>
        <w:pBdr>
          <w:bottom w:val="single" w:sz="2" w:space="1" w:color="auto"/>
        </w:pBdr>
        <w:spacing w:after="120"/>
        <w:ind w:left="15"/>
        <w:rPr>
          <w:b/>
          <w:color w:val="000000"/>
        </w:rPr>
      </w:pPr>
      <w:r w:rsidRPr="00126368">
        <w:rPr>
          <w:b/>
          <w:color w:val="000000"/>
        </w:rPr>
        <w:t xml:space="preserve">PROGRAM LEARNING OUTCOMES </w:t>
      </w:r>
      <w:r w:rsidRPr="00126368">
        <w:rPr>
          <w:rFonts w:ascii="Cambria Math" w:hAnsi="Cambria Math" w:cs="Cambria Math"/>
          <w:b/>
          <w:color w:val="000000"/>
        </w:rPr>
        <w:t>⍟</w:t>
      </w:r>
    </w:p>
    <w:p w14:paraId="6D44B55F" w14:textId="0AA1164F" w:rsidR="004F6D73" w:rsidRPr="00126368" w:rsidRDefault="004F6D73" w:rsidP="00126368">
      <w:pPr>
        <w:spacing w:after="120"/>
        <w:rPr>
          <w:color w:val="2D3B45"/>
          <w:shd w:val="clear" w:color="auto" w:fill="FFFFFF"/>
        </w:rPr>
      </w:pPr>
      <w:r w:rsidRPr="00126368">
        <w:rPr>
          <w:color w:val="2D3B45"/>
          <w:shd w:val="clear" w:color="auto" w:fill="FFFFFF"/>
        </w:rPr>
        <w:t>The Point Loma Nazarene University (ADC) graduate is prepared for expanded roles within his or her organization through enhanced abilities to:</w:t>
      </w:r>
    </w:p>
    <w:p w14:paraId="60E19463" w14:textId="3681F009" w:rsidR="004F6D73" w:rsidRPr="00126368" w:rsidRDefault="004F6D73" w:rsidP="00126368">
      <w:pPr>
        <w:spacing w:after="120"/>
        <w:rPr>
          <w:u w:val="single"/>
        </w:rPr>
      </w:pPr>
      <w:r w:rsidRPr="00126368">
        <w:rPr>
          <w:color w:val="2D3B45"/>
          <w:u w:val="single"/>
          <w:shd w:val="clear" w:color="auto" w:fill="FFFFFF"/>
        </w:rPr>
        <w:t xml:space="preserve">Note: Add numbered list of PLO’s for your ADC program. </w:t>
      </w:r>
    </w:p>
    <w:p w14:paraId="2E9082AF" w14:textId="77777777" w:rsidR="007468C8" w:rsidRDefault="007468C8" w:rsidP="00126368">
      <w:pPr>
        <w:pBdr>
          <w:bottom w:val="single" w:sz="2" w:space="1" w:color="auto"/>
        </w:pBdr>
        <w:spacing w:after="120"/>
        <w:rPr>
          <w:b/>
          <w:color w:val="000000"/>
        </w:rPr>
      </w:pPr>
    </w:p>
    <w:p w14:paraId="41D9DCB4" w14:textId="2D18E185" w:rsidR="001633F4" w:rsidRPr="00126368" w:rsidRDefault="001633F4" w:rsidP="00126368">
      <w:pPr>
        <w:pBdr>
          <w:bottom w:val="single" w:sz="2" w:space="1" w:color="auto"/>
        </w:pBdr>
        <w:spacing w:after="120"/>
        <w:rPr>
          <w:b/>
          <w:color w:val="000000"/>
        </w:rPr>
      </w:pPr>
      <w:r w:rsidRPr="00126368">
        <w:rPr>
          <w:b/>
          <w:color w:val="000000"/>
        </w:rPr>
        <w:t xml:space="preserve">COURSE LEARNING OUTCOMES </w:t>
      </w:r>
      <w:r w:rsidR="003D7DB1" w:rsidRPr="00126368">
        <w:rPr>
          <w:rFonts w:ascii="Cambria Math" w:hAnsi="Cambria Math" w:cs="Cambria Math"/>
          <w:b/>
          <w:color w:val="000000"/>
        </w:rPr>
        <w:t>⍟</w:t>
      </w:r>
    </w:p>
    <w:p w14:paraId="3B86F61E" w14:textId="77777777" w:rsidR="004F6D73" w:rsidRPr="00126368" w:rsidRDefault="004F6D73" w:rsidP="00126368">
      <w:pPr>
        <w:spacing w:after="120"/>
        <w:rPr>
          <w:color w:val="2D3B45"/>
          <w:shd w:val="clear" w:color="auto" w:fill="FFFFFF"/>
        </w:rPr>
      </w:pPr>
      <w:r w:rsidRPr="00126368">
        <w:rPr>
          <w:color w:val="2D3B45"/>
          <w:shd w:val="clear" w:color="auto" w:fill="FFFFFF"/>
        </w:rPr>
        <w:t>The following student learning outcomes will be met in this course:</w:t>
      </w:r>
    </w:p>
    <w:p w14:paraId="707FD6B3" w14:textId="241F158D" w:rsidR="00A82DD1" w:rsidRDefault="00121FC0" w:rsidP="00126368">
      <w:pPr>
        <w:shd w:val="clear" w:color="auto" w:fill="D9D9D9" w:themeFill="background1" w:themeFillShade="D9"/>
        <w:spacing w:after="120"/>
        <w:rPr>
          <w:i/>
          <w:iCs/>
        </w:rPr>
      </w:pPr>
      <w:r w:rsidRPr="00507089">
        <w:rPr>
          <w:i/>
          <w:iCs/>
        </w:rPr>
        <w:t xml:space="preserve">Note: </w:t>
      </w:r>
      <w:r w:rsidR="004F6D73" w:rsidRPr="00507089">
        <w:rPr>
          <w:i/>
          <w:iCs/>
        </w:rPr>
        <w:t xml:space="preserve">Add numbered list of CLO’s for your course. </w:t>
      </w:r>
      <w:r w:rsidR="00A82DD1" w:rsidRPr="00507089">
        <w:rPr>
          <w:i/>
          <w:iCs/>
        </w:rPr>
        <w:t xml:space="preserve">If any PLO’s or </w:t>
      </w:r>
      <w:r w:rsidR="00507089" w:rsidRPr="00507089">
        <w:rPr>
          <w:i/>
          <w:iCs/>
        </w:rPr>
        <w:t>Foundational Exploration</w:t>
      </w:r>
      <w:r w:rsidR="00A82DD1" w:rsidRPr="00507089">
        <w:rPr>
          <w:i/>
          <w:iCs/>
        </w:rPr>
        <w:t xml:space="preserve"> Learning Outcomes (</w:t>
      </w:r>
      <w:r w:rsidR="00507089" w:rsidRPr="00507089">
        <w:rPr>
          <w:i/>
          <w:iCs/>
        </w:rPr>
        <w:t>FELO’s</w:t>
      </w:r>
      <w:r w:rsidR="00A82DD1" w:rsidRPr="00507089">
        <w:rPr>
          <w:i/>
          <w:iCs/>
        </w:rPr>
        <w:t>) are assessed in the course, the outcome needs to be listed, as well as a brief description of the assessment to be used.</w:t>
      </w:r>
    </w:p>
    <w:p w14:paraId="61FD217B" w14:textId="77777777" w:rsidR="00126368" w:rsidRDefault="00126368" w:rsidP="00126368">
      <w:pPr>
        <w:pBdr>
          <w:bottom w:val="single" w:sz="2" w:space="1" w:color="auto"/>
        </w:pBdr>
        <w:rPr>
          <w:b/>
          <w:color w:val="000000"/>
        </w:rPr>
      </w:pPr>
    </w:p>
    <w:p w14:paraId="6E59C717" w14:textId="35358A08" w:rsidR="009E7183" w:rsidRPr="00126368" w:rsidRDefault="009E7183" w:rsidP="00126368">
      <w:pPr>
        <w:pBdr>
          <w:bottom w:val="single" w:sz="2" w:space="1" w:color="auto"/>
        </w:pBdr>
        <w:rPr>
          <w:b/>
          <w:color w:val="000000"/>
        </w:rPr>
      </w:pPr>
      <w:r w:rsidRPr="00126368">
        <w:rPr>
          <w:b/>
          <w:color w:val="000000"/>
        </w:rPr>
        <w:t>REQUIRED TEXTS AND RECOMMENDED STUDY RESOURCES</w:t>
      </w:r>
    </w:p>
    <w:p w14:paraId="37FE7A22" w14:textId="1E100949" w:rsidR="009E7183" w:rsidRPr="00126368" w:rsidRDefault="009E7183" w:rsidP="00126368">
      <w:pPr>
        <w:pStyle w:val="NormalWeb"/>
        <w:shd w:val="clear" w:color="auto" w:fill="FFFFFF"/>
        <w:spacing w:before="0" w:beforeAutospacing="0" w:after="120" w:afterAutospacing="0"/>
        <w:rPr>
          <w:color w:val="2D3B45"/>
        </w:rPr>
      </w:pPr>
      <w:r w:rsidRPr="00126368">
        <w:rPr>
          <w:color w:val="000000"/>
        </w:rPr>
        <w:br/>
      </w:r>
      <w:r w:rsidRPr="00126368">
        <w:rPr>
          <w:rStyle w:val="Strong"/>
          <w:color w:val="2D3B45"/>
        </w:rPr>
        <w:t>NOTE:</w:t>
      </w:r>
      <w:r w:rsidRPr="00126368">
        <w:rPr>
          <w:color w:val="2D3B45"/>
        </w:rPr>
        <w:t> Students are responsible to have the required textbooks prior to the first day of class. Students are also encouraged to begin reading the books in preparation for the class as soon as possible.</w:t>
      </w:r>
    </w:p>
    <w:p w14:paraId="240909CC" w14:textId="1BF21A72" w:rsidR="009E7183" w:rsidRPr="00126368" w:rsidRDefault="009E7183" w:rsidP="00126368">
      <w:pPr>
        <w:pStyle w:val="NormalWeb"/>
        <w:shd w:val="clear" w:color="auto" w:fill="FFFFFF"/>
        <w:spacing w:before="0" w:beforeAutospacing="0" w:after="120" w:afterAutospacing="0"/>
        <w:rPr>
          <w:color w:val="2D3B45"/>
        </w:rPr>
      </w:pPr>
      <w:r w:rsidRPr="00126368">
        <w:rPr>
          <w:i/>
          <w:iCs/>
          <w:color w:val="2D3B45"/>
        </w:rPr>
        <w:t>Point Loma Nazarene University, as a non-profit educational institution, is entitled by law to use materials protected by the US Copyright Act for classroom education. Any use of those materials outside the class may violate the law. All supplemental materials posted on this course site (including articles, book excerpts, or other documents) are provided for your personal academic use. These materials may be protected by copyright law and should not be duplicated or distributed without permission of the copyright owner.</w:t>
      </w:r>
    </w:p>
    <w:p w14:paraId="06EAF4FE" w14:textId="77777777" w:rsidR="00126368" w:rsidRDefault="00126368" w:rsidP="00126368">
      <w:pPr>
        <w:pBdr>
          <w:bottom w:val="single" w:sz="2" w:space="1" w:color="auto"/>
        </w:pBdr>
        <w:spacing w:after="120"/>
        <w:rPr>
          <w:b/>
          <w:color w:val="000000"/>
          <w:u w:val="single"/>
        </w:rPr>
      </w:pPr>
    </w:p>
    <w:p w14:paraId="0FACBF61" w14:textId="21E26FE2" w:rsidR="003830BC" w:rsidRPr="00126368" w:rsidRDefault="003830BC" w:rsidP="00126368">
      <w:pPr>
        <w:pBdr>
          <w:bottom w:val="single" w:sz="2" w:space="1" w:color="auto"/>
        </w:pBdr>
        <w:spacing w:after="120"/>
        <w:rPr>
          <w:color w:val="000000"/>
          <w:u w:val="single"/>
        </w:rPr>
      </w:pPr>
      <w:r w:rsidRPr="00126368">
        <w:rPr>
          <w:b/>
          <w:color w:val="000000"/>
        </w:rPr>
        <w:t>COU</w:t>
      </w:r>
      <w:r w:rsidR="00343D7D" w:rsidRPr="00126368">
        <w:rPr>
          <w:b/>
          <w:color w:val="000000"/>
        </w:rPr>
        <w:t>RSE CREDIT HOUR INFORMATION</w:t>
      </w:r>
      <w:r w:rsidR="003D7DB1" w:rsidRPr="00126368">
        <w:rPr>
          <w:rFonts w:ascii="Cambria Math" w:hAnsi="Cambria Math" w:cs="Cambria Math"/>
          <w:b/>
          <w:color w:val="000000"/>
        </w:rPr>
        <w:t>⍟</w:t>
      </w:r>
      <w:r w:rsidR="00343D7D" w:rsidRPr="00126368">
        <w:rPr>
          <w:b/>
          <w:color w:val="000000"/>
        </w:rPr>
        <w:t xml:space="preserve"> </w:t>
      </w:r>
    </w:p>
    <w:p w14:paraId="536738A5" w14:textId="77777777" w:rsidR="004F6D73" w:rsidRPr="00126368" w:rsidRDefault="004F6D73" w:rsidP="00126368">
      <w:pPr>
        <w:pStyle w:val="NormalWeb"/>
        <w:shd w:val="clear" w:color="auto" w:fill="FFFFFF"/>
        <w:spacing w:before="0" w:beforeAutospacing="0" w:after="120" w:afterAutospacing="0"/>
        <w:rPr>
          <w:color w:val="2D3B45"/>
        </w:rPr>
      </w:pPr>
      <w:r w:rsidRPr="00126368">
        <w:rPr>
          <w:rStyle w:val="Strong"/>
          <w:color w:val="2D3B45"/>
        </w:rPr>
        <w:t>Distribution of Student Learning Hours</w:t>
      </w:r>
    </w:p>
    <w:p w14:paraId="39F4EE7B" w14:textId="478AAC56" w:rsidR="004F6D73" w:rsidRPr="00126368" w:rsidRDefault="004F6D73" w:rsidP="00126368">
      <w:pPr>
        <w:pStyle w:val="NormalWeb"/>
        <w:shd w:val="clear" w:color="auto" w:fill="FFFFFF"/>
        <w:spacing w:before="0" w:beforeAutospacing="0" w:after="120" w:afterAutospacing="0"/>
        <w:rPr>
          <w:color w:val="2D3B45"/>
        </w:rPr>
      </w:pPr>
      <w:r w:rsidRPr="00126368">
        <w:rPr>
          <w:color w:val="2D3B45"/>
        </w:rPr>
        <w:t>It is anticipated that students will spend a minimum of 37.5 participation hours per credit hour on their course work. The time expectations for this course are shown below:</w:t>
      </w:r>
    </w:p>
    <w:tbl>
      <w:tblPr>
        <w:tblStyle w:val="TableGrid"/>
        <w:tblW w:w="0" w:type="auto"/>
        <w:tblLook w:val="04A0" w:firstRow="1" w:lastRow="0" w:firstColumn="1" w:lastColumn="0" w:noHBand="0" w:noVBand="1"/>
      </w:tblPr>
      <w:tblGrid>
        <w:gridCol w:w="5035"/>
        <w:gridCol w:w="5035"/>
      </w:tblGrid>
      <w:tr w:rsidR="004F6D73" w14:paraId="32F2B348" w14:textId="77777777" w:rsidTr="004F6D73">
        <w:tc>
          <w:tcPr>
            <w:tcW w:w="5035" w:type="dxa"/>
          </w:tcPr>
          <w:p w14:paraId="71468DCE" w14:textId="0B924DB9" w:rsidR="004F6D73" w:rsidRPr="004F6D73" w:rsidRDefault="004F6D73" w:rsidP="004F6D73">
            <w:pPr>
              <w:pStyle w:val="NormalWeb"/>
              <w:spacing w:before="180" w:beforeAutospacing="0" w:after="180" w:afterAutospacing="0"/>
              <w:jc w:val="center"/>
              <w:rPr>
                <w:rFonts w:asciiTheme="minorHAnsi" w:hAnsiTheme="minorHAnsi" w:cstheme="minorHAnsi"/>
                <w:b/>
                <w:color w:val="2D3B45"/>
              </w:rPr>
            </w:pPr>
            <w:r w:rsidRPr="004F6D73">
              <w:rPr>
                <w:rFonts w:asciiTheme="minorHAnsi" w:hAnsiTheme="minorHAnsi" w:cstheme="minorHAnsi"/>
                <w:b/>
                <w:color w:val="2D3B45"/>
              </w:rPr>
              <w:t>Category</w:t>
            </w:r>
          </w:p>
        </w:tc>
        <w:tc>
          <w:tcPr>
            <w:tcW w:w="5035" w:type="dxa"/>
          </w:tcPr>
          <w:p w14:paraId="3ABAFFC3" w14:textId="656CCFCC" w:rsidR="004F6D73" w:rsidRPr="004F6D73" w:rsidRDefault="004F6D73" w:rsidP="004F6D73">
            <w:pPr>
              <w:pStyle w:val="NormalWeb"/>
              <w:spacing w:before="180" w:beforeAutospacing="0" w:after="180" w:afterAutospacing="0"/>
              <w:jc w:val="center"/>
              <w:rPr>
                <w:rFonts w:asciiTheme="minorHAnsi" w:hAnsiTheme="minorHAnsi" w:cstheme="minorHAnsi"/>
                <w:b/>
                <w:color w:val="2D3B45"/>
              </w:rPr>
            </w:pPr>
            <w:r w:rsidRPr="004F6D73">
              <w:rPr>
                <w:rFonts w:asciiTheme="minorHAnsi" w:hAnsiTheme="minorHAnsi" w:cstheme="minorHAnsi"/>
                <w:b/>
                <w:color w:val="2D3B45"/>
              </w:rPr>
              <w:t>Time Expectation in Hours</w:t>
            </w:r>
          </w:p>
        </w:tc>
      </w:tr>
      <w:tr w:rsidR="004F6D73" w14:paraId="6FBAB182" w14:textId="77777777" w:rsidTr="004F6D73">
        <w:tc>
          <w:tcPr>
            <w:tcW w:w="5035" w:type="dxa"/>
          </w:tcPr>
          <w:p w14:paraId="23D4AA06" w14:textId="361E7316" w:rsidR="004F6D73" w:rsidRDefault="004F6D73" w:rsidP="004F6D73">
            <w:pPr>
              <w:pStyle w:val="NormalWeb"/>
              <w:spacing w:before="180" w:beforeAutospacing="0" w:after="180" w:afterAutospacing="0"/>
              <w:rPr>
                <w:rFonts w:asciiTheme="minorHAnsi" w:hAnsiTheme="minorHAnsi" w:cstheme="minorHAnsi"/>
                <w:color w:val="2D3B45"/>
              </w:rPr>
            </w:pPr>
            <w:r>
              <w:rPr>
                <w:rFonts w:asciiTheme="minorHAnsi" w:hAnsiTheme="minorHAnsi" w:cstheme="minorHAnsi"/>
                <w:color w:val="2D3B45"/>
              </w:rPr>
              <w:t>Required Reading</w:t>
            </w:r>
          </w:p>
        </w:tc>
        <w:tc>
          <w:tcPr>
            <w:tcW w:w="5035" w:type="dxa"/>
          </w:tcPr>
          <w:p w14:paraId="308B6BFE" w14:textId="77777777" w:rsidR="004F6D73" w:rsidRDefault="004F6D73" w:rsidP="004F6D73">
            <w:pPr>
              <w:pStyle w:val="NormalWeb"/>
              <w:spacing w:before="180" w:beforeAutospacing="0" w:after="180" w:afterAutospacing="0"/>
              <w:rPr>
                <w:rFonts w:asciiTheme="minorHAnsi" w:hAnsiTheme="minorHAnsi" w:cstheme="minorHAnsi"/>
                <w:color w:val="2D3B45"/>
              </w:rPr>
            </w:pPr>
          </w:p>
        </w:tc>
      </w:tr>
      <w:tr w:rsidR="004F6D73" w14:paraId="01F5012B" w14:textId="77777777" w:rsidTr="004F6D73">
        <w:tc>
          <w:tcPr>
            <w:tcW w:w="5035" w:type="dxa"/>
          </w:tcPr>
          <w:p w14:paraId="6838B7F1" w14:textId="4BFDBCF7" w:rsidR="004F6D73" w:rsidRDefault="009E7183" w:rsidP="004F6D73">
            <w:pPr>
              <w:pStyle w:val="NormalWeb"/>
              <w:spacing w:before="180" w:beforeAutospacing="0" w:after="180" w:afterAutospacing="0"/>
              <w:rPr>
                <w:rFonts w:asciiTheme="minorHAnsi" w:hAnsiTheme="minorHAnsi" w:cstheme="minorHAnsi"/>
                <w:color w:val="2D3B45"/>
              </w:rPr>
            </w:pPr>
            <w:r>
              <w:rPr>
                <w:rFonts w:asciiTheme="minorHAnsi" w:hAnsiTheme="minorHAnsi" w:cstheme="minorHAnsi"/>
                <w:color w:val="2D3B45"/>
              </w:rPr>
              <w:t>Discussions</w:t>
            </w:r>
          </w:p>
        </w:tc>
        <w:tc>
          <w:tcPr>
            <w:tcW w:w="5035" w:type="dxa"/>
          </w:tcPr>
          <w:p w14:paraId="62F59228" w14:textId="77777777" w:rsidR="004F6D73" w:rsidRDefault="004F6D73" w:rsidP="004F6D73">
            <w:pPr>
              <w:pStyle w:val="NormalWeb"/>
              <w:spacing w:before="180" w:beforeAutospacing="0" w:after="180" w:afterAutospacing="0"/>
              <w:rPr>
                <w:rFonts w:asciiTheme="minorHAnsi" w:hAnsiTheme="minorHAnsi" w:cstheme="minorHAnsi"/>
                <w:color w:val="2D3B45"/>
              </w:rPr>
            </w:pPr>
          </w:p>
        </w:tc>
      </w:tr>
      <w:tr w:rsidR="004F6D73" w14:paraId="04A1B9CD" w14:textId="77777777" w:rsidTr="004F6D73">
        <w:tc>
          <w:tcPr>
            <w:tcW w:w="5035" w:type="dxa"/>
          </w:tcPr>
          <w:p w14:paraId="2F3A9308" w14:textId="05428D67" w:rsidR="004F6D73" w:rsidRDefault="009E7183" w:rsidP="004F6D73">
            <w:pPr>
              <w:pStyle w:val="NormalWeb"/>
              <w:spacing w:before="180" w:beforeAutospacing="0" w:after="180" w:afterAutospacing="0"/>
              <w:rPr>
                <w:rFonts w:asciiTheme="minorHAnsi" w:hAnsiTheme="minorHAnsi" w:cstheme="minorHAnsi"/>
                <w:color w:val="2D3B45"/>
              </w:rPr>
            </w:pPr>
            <w:r>
              <w:rPr>
                <w:rFonts w:asciiTheme="minorHAnsi" w:hAnsiTheme="minorHAnsi" w:cstheme="minorHAnsi"/>
                <w:color w:val="2D3B45"/>
              </w:rPr>
              <w:t>Assignments</w:t>
            </w:r>
          </w:p>
        </w:tc>
        <w:tc>
          <w:tcPr>
            <w:tcW w:w="5035" w:type="dxa"/>
          </w:tcPr>
          <w:p w14:paraId="75276D87" w14:textId="77777777" w:rsidR="004F6D73" w:rsidRDefault="004F6D73" w:rsidP="004F6D73">
            <w:pPr>
              <w:pStyle w:val="NormalWeb"/>
              <w:spacing w:before="180" w:beforeAutospacing="0" w:after="180" w:afterAutospacing="0"/>
              <w:rPr>
                <w:rFonts w:asciiTheme="minorHAnsi" w:hAnsiTheme="minorHAnsi" w:cstheme="minorHAnsi"/>
                <w:color w:val="2D3B45"/>
              </w:rPr>
            </w:pPr>
          </w:p>
        </w:tc>
      </w:tr>
      <w:tr w:rsidR="009E7183" w14:paraId="363F56D1" w14:textId="77777777" w:rsidTr="004F6D73">
        <w:tc>
          <w:tcPr>
            <w:tcW w:w="5035" w:type="dxa"/>
          </w:tcPr>
          <w:p w14:paraId="7902BD7D" w14:textId="11570BD0" w:rsidR="009E7183" w:rsidRPr="009E7183" w:rsidRDefault="009E7183" w:rsidP="009E7183">
            <w:pPr>
              <w:pStyle w:val="NormalWeb"/>
              <w:spacing w:before="180" w:beforeAutospacing="0" w:after="180" w:afterAutospacing="0"/>
              <w:jc w:val="center"/>
              <w:rPr>
                <w:rFonts w:asciiTheme="minorHAnsi" w:hAnsiTheme="minorHAnsi" w:cstheme="minorHAnsi"/>
                <w:b/>
                <w:color w:val="2D3B45"/>
              </w:rPr>
            </w:pPr>
            <w:r w:rsidRPr="009E7183">
              <w:rPr>
                <w:rFonts w:asciiTheme="minorHAnsi" w:hAnsiTheme="minorHAnsi" w:cstheme="minorHAnsi"/>
                <w:b/>
                <w:color w:val="2D3B45"/>
              </w:rPr>
              <w:t>Total Hours</w:t>
            </w:r>
          </w:p>
        </w:tc>
        <w:tc>
          <w:tcPr>
            <w:tcW w:w="5035" w:type="dxa"/>
          </w:tcPr>
          <w:p w14:paraId="792C5ED7" w14:textId="77777777" w:rsidR="009E7183" w:rsidRDefault="009E7183" w:rsidP="004F6D73">
            <w:pPr>
              <w:pStyle w:val="NormalWeb"/>
              <w:spacing w:before="180" w:beforeAutospacing="0" w:after="180" w:afterAutospacing="0"/>
              <w:rPr>
                <w:rFonts w:asciiTheme="minorHAnsi" w:hAnsiTheme="minorHAnsi" w:cstheme="minorHAnsi"/>
                <w:color w:val="2D3B45"/>
              </w:rPr>
            </w:pPr>
          </w:p>
        </w:tc>
      </w:tr>
    </w:tbl>
    <w:p w14:paraId="61E20329" w14:textId="18DC53C5" w:rsidR="003F483A" w:rsidRPr="00507089" w:rsidRDefault="009E7183" w:rsidP="00507089">
      <w:pPr>
        <w:pStyle w:val="NormalWeb"/>
        <w:shd w:val="clear" w:color="auto" w:fill="D9D9D9" w:themeFill="background1" w:themeFillShade="D9"/>
        <w:spacing w:before="180" w:beforeAutospacing="0" w:after="180" w:afterAutospacing="0"/>
        <w:rPr>
          <w:rFonts w:asciiTheme="minorHAnsi" w:hAnsiTheme="minorHAnsi" w:cstheme="minorHAnsi"/>
          <w:i/>
          <w:iCs/>
          <w:color w:val="2D3B45"/>
        </w:rPr>
      </w:pPr>
      <w:r w:rsidRPr="00507089">
        <w:rPr>
          <w:rFonts w:asciiTheme="minorHAnsi" w:hAnsiTheme="minorHAnsi" w:cstheme="minorHAnsi"/>
          <w:i/>
          <w:iCs/>
          <w:color w:val="2D3B45"/>
        </w:rPr>
        <w:t xml:space="preserve">Note: Add categories and total hours aligned to each individual course. </w:t>
      </w:r>
    </w:p>
    <w:p w14:paraId="595DFEB7" w14:textId="77777777" w:rsidR="00126368" w:rsidRDefault="00126368" w:rsidP="003F483A">
      <w:pPr>
        <w:pBdr>
          <w:bottom w:val="single" w:sz="2" w:space="1" w:color="auto"/>
        </w:pBdr>
        <w:spacing w:after="120"/>
        <w:rPr>
          <w:b/>
          <w:color w:val="000000"/>
        </w:rPr>
      </w:pPr>
    </w:p>
    <w:p w14:paraId="4383FEBE" w14:textId="0AB83F38" w:rsidR="003F483A" w:rsidRPr="00126368" w:rsidRDefault="003F483A" w:rsidP="003F483A">
      <w:pPr>
        <w:pBdr>
          <w:bottom w:val="single" w:sz="2" w:space="1" w:color="auto"/>
        </w:pBdr>
        <w:spacing w:after="120"/>
        <w:rPr>
          <w:b/>
          <w:color w:val="000000"/>
        </w:rPr>
      </w:pPr>
      <w:r w:rsidRPr="00126368">
        <w:rPr>
          <w:b/>
          <w:color w:val="000000"/>
        </w:rPr>
        <w:t>STATE AUTHORIZATION</w:t>
      </w:r>
      <w:r w:rsidR="006408F2" w:rsidRPr="00126368">
        <w:rPr>
          <w:b/>
          <w:color w:val="000000"/>
        </w:rPr>
        <w:t xml:space="preserve"> </w:t>
      </w:r>
      <w:r w:rsidR="00615B9F" w:rsidRPr="00126368">
        <w:rPr>
          <w:rFonts w:ascii="Cambria Math" w:hAnsi="Cambria Math" w:cs="Cambria Math"/>
          <w:b/>
          <w:color w:val="000000"/>
        </w:rPr>
        <w:t>⍟</w:t>
      </w:r>
      <w:r w:rsidR="00615B9F" w:rsidRPr="00126368">
        <w:rPr>
          <w:b/>
          <w:color w:val="000000"/>
        </w:rPr>
        <w:t xml:space="preserve"> </w:t>
      </w:r>
      <w:r w:rsidR="006408F2" w:rsidRPr="00126368">
        <w:rPr>
          <w:b/>
          <w:color w:val="000000"/>
        </w:rPr>
        <w:t>(</w:t>
      </w:r>
      <w:r w:rsidR="00615B9F" w:rsidRPr="00126368">
        <w:rPr>
          <w:b/>
          <w:color w:val="000000"/>
        </w:rPr>
        <w:t xml:space="preserve">FOR </w:t>
      </w:r>
      <w:r w:rsidR="009E7183" w:rsidRPr="00126368">
        <w:rPr>
          <w:b/>
          <w:color w:val="000000"/>
        </w:rPr>
        <w:t xml:space="preserve">FULLY </w:t>
      </w:r>
      <w:r w:rsidR="00615B9F" w:rsidRPr="00126368">
        <w:rPr>
          <w:b/>
          <w:color w:val="000000"/>
        </w:rPr>
        <w:t>ONLINE COURSES ONLY)</w:t>
      </w:r>
    </w:p>
    <w:p w14:paraId="7453EE86" w14:textId="546D37A3" w:rsidR="003F483A" w:rsidRPr="00126368" w:rsidRDefault="003F483A" w:rsidP="009E7183">
      <w:pPr>
        <w:pStyle w:val="NormalWeb"/>
        <w:spacing w:before="0" w:beforeAutospacing="0" w:after="0" w:afterAutospacing="0"/>
        <w:rPr>
          <w:rFonts w:eastAsiaTheme="minorEastAsia"/>
          <w:color w:val="000000"/>
        </w:rPr>
      </w:pPr>
      <w:r w:rsidRPr="00126368">
        <w:rPr>
          <w:rFonts w:eastAsiaTheme="minorEastAsia"/>
          <w:color w:val="000000"/>
        </w:rPr>
        <w:t xml:space="preserve">State authorization is a formal determination by a state that Point Loma Nazarene University is approved to conduct activities regulated by that state. In certain states outside California, Point Loma Nazarene University is not authorized to enroll online (distance education) students.  If a student moves to another state after admission to the program and/or enrollment in an online course, continuation within the program and/or course will depend on whether Point Loma Nazarene University is authorized to offer distance education courses in that state.  It is the student’s responsibility to notify the institution of any </w:t>
      </w:r>
      <w:r w:rsidRPr="00126368">
        <w:rPr>
          <w:rFonts w:eastAsiaTheme="minorEastAsia"/>
          <w:color w:val="000000"/>
        </w:rPr>
        <w:lastRenderedPageBreak/>
        <w:t xml:space="preserve">change in his or her physical location.  Refer to the map </w:t>
      </w:r>
      <w:r w:rsidR="009E7183" w:rsidRPr="00126368">
        <w:rPr>
          <w:rFonts w:eastAsiaTheme="minorEastAsia"/>
          <w:color w:val="000000"/>
        </w:rPr>
        <w:t xml:space="preserve">on </w:t>
      </w:r>
      <w:hyperlink r:id="rId9" w:history="1">
        <w:r w:rsidR="009E7183" w:rsidRPr="00126368">
          <w:rPr>
            <w:rStyle w:val="Hyperlink"/>
            <w:rFonts w:eastAsiaTheme="minorEastAsia"/>
          </w:rPr>
          <w:t>State Authorization</w:t>
        </w:r>
      </w:hyperlink>
      <w:r w:rsidRPr="00126368">
        <w:rPr>
          <w:rFonts w:eastAsiaTheme="minorEastAsia"/>
          <w:color w:val="000000"/>
        </w:rPr>
        <w:t xml:space="preserve"> to view which states allow online (distance education) outside of California. </w:t>
      </w:r>
    </w:p>
    <w:p w14:paraId="61D5A206" w14:textId="77777777" w:rsidR="00126368" w:rsidRDefault="00126368" w:rsidP="005A04AF">
      <w:pPr>
        <w:pBdr>
          <w:bottom w:val="single" w:sz="2" w:space="1" w:color="auto"/>
        </w:pBdr>
        <w:spacing w:after="120"/>
        <w:rPr>
          <w:b/>
          <w:color w:val="000000"/>
        </w:rPr>
      </w:pPr>
    </w:p>
    <w:p w14:paraId="3C8AB5EA" w14:textId="65B4BD78" w:rsidR="005A04AF" w:rsidRPr="00067E4A" w:rsidRDefault="005A04AF" w:rsidP="005A04AF">
      <w:pPr>
        <w:pBdr>
          <w:bottom w:val="single" w:sz="2" w:space="1" w:color="auto"/>
        </w:pBdr>
        <w:spacing w:after="120"/>
        <w:rPr>
          <w:b/>
          <w:color w:val="000000"/>
        </w:rPr>
      </w:pPr>
      <w:r w:rsidRPr="00067E4A">
        <w:rPr>
          <w:b/>
          <w:color w:val="000000"/>
        </w:rPr>
        <w:t>ASSESSMENT AND GRADING</w:t>
      </w:r>
      <w:r w:rsidR="003D7DB1" w:rsidRPr="00067E4A">
        <w:rPr>
          <w:rFonts w:ascii="Cambria Math" w:hAnsi="Cambria Math" w:cs="Cambria Math"/>
          <w:b/>
          <w:color w:val="000000"/>
        </w:rPr>
        <w:t>⍟</w:t>
      </w:r>
    </w:p>
    <w:p w14:paraId="3071A6AE" w14:textId="54B83A86" w:rsidR="005A04AF" w:rsidRPr="00B75992" w:rsidRDefault="00507089" w:rsidP="00126368">
      <w:pPr>
        <w:shd w:val="clear" w:color="auto" w:fill="D9D9D9" w:themeFill="background1" w:themeFillShade="D9"/>
        <w:spacing w:after="120"/>
        <w:rPr>
          <w:i/>
          <w:iCs/>
        </w:rPr>
      </w:pPr>
      <w:r w:rsidRPr="00067E4A">
        <w:rPr>
          <w:i/>
          <w:iCs/>
        </w:rPr>
        <w:t xml:space="preserve">Note: </w:t>
      </w:r>
      <w:r w:rsidR="0042331B" w:rsidRPr="00067E4A">
        <w:rPr>
          <w:i/>
          <w:iCs/>
        </w:rPr>
        <w:t>Clearly define a grading policy to avoid any confusion concerning expectations; it's helpful if both a point distribution and a grading scale are included.</w:t>
      </w:r>
      <w:r w:rsidR="00B75992" w:rsidRPr="00067E4A">
        <w:rPr>
          <w:i/>
          <w:iCs/>
        </w:rPr>
        <w:t xml:space="preserve"> Although grading policies are provided for each ADC faculty and adjunct, examples are provided below to give an idea of what is expected.</w:t>
      </w:r>
    </w:p>
    <w:tbl>
      <w:tblPr>
        <w:tblStyle w:val="TableGrid"/>
        <w:tblW w:w="0" w:type="auto"/>
        <w:tblLook w:val="04A0" w:firstRow="1" w:lastRow="0" w:firstColumn="1" w:lastColumn="0" w:noHBand="0" w:noVBand="1"/>
      </w:tblPr>
      <w:tblGrid>
        <w:gridCol w:w="10070"/>
      </w:tblGrid>
      <w:tr w:rsidR="0042331B" w14:paraId="5BF3CBDB" w14:textId="77777777" w:rsidTr="0042331B">
        <w:tc>
          <w:tcPr>
            <w:tcW w:w="10070" w:type="dxa"/>
          </w:tcPr>
          <w:p w14:paraId="5FB47725" w14:textId="77777777" w:rsidR="0042331B" w:rsidRPr="00B75992" w:rsidRDefault="0042331B" w:rsidP="0042331B">
            <w:pPr>
              <w:spacing w:before="100" w:beforeAutospacing="1" w:after="100" w:afterAutospacing="1" w:line="300" w:lineRule="atLeast"/>
              <w:jc w:val="center"/>
            </w:pPr>
            <w:r w:rsidRPr="00B75992">
              <w:rPr>
                <w:b/>
                <w:bCs/>
                <w:color w:val="003366"/>
                <w:sz w:val="27"/>
                <w:szCs w:val="27"/>
              </w:rPr>
              <w:t>Example 1</w:t>
            </w:r>
          </w:p>
          <w:p w14:paraId="294BBE1B" w14:textId="7EBBFF7F" w:rsidR="0042331B" w:rsidRPr="00B75992" w:rsidRDefault="00FF4BFB" w:rsidP="0042331B">
            <w:pPr>
              <w:spacing w:before="100" w:beforeAutospacing="1" w:after="100" w:afterAutospacing="1"/>
            </w:pPr>
            <w:r w:rsidRPr="00B75992">
              <w:t>Student</w:t>
            </w:r>
            <w:r w:rsidR="0042331B" w:rsidRPr="00B75992">
              <w:t xml:space="preserve"> grades will be posted in the Canvas gradebook no later than midnight on Tuesday of each week beginning in Week Two of this course. It is important to read the comments posted in the gradebook as these c</w:t>
            </w:r>
            <w:r w:rsidRPr="00B75992">
              <w:t>omments are intended to help students improve their</w:t>
            </w:r>
            <w:r w:rsidR="0042331B" w:rsidRPr="00B75992">
              <w:t xml:space="preserve"> work. Final grades will be posted within one week of the end of the class. Grades will be based on the following:</w:t>
            </w:r>
          </w:p>
          <w:tbl>
            <w:tblPr>
              <w:tblStyle w:val="TableGrid"/>
              <w:tblW w:w="9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4973"/>
            </w:tblGrid>
            <w:tr w:rsidR="0042331B" w:rsidRPr="00B75992" w14:paraId="07FF30B0" w14:textId="77777777" w:rsidTr="00633683">
              <w:trPr>
                <w:trHeight w:val="2656"/>
              </w:trPr>
              <w:tc>
                <w:tcPr>
                  <w:tcW w:w="4973" w:type="dxa"/>
                </w:tcPr>
                <w:p w14:paraId="12AFB122" w14:textId="2D8FE252" w:rsidR="0042331B" w:rsidRPr="00B75992" w:rsidRDefault="0042331B" w:rsidP="005A04AF">
                  <w:pPr>
                    <w:spacing w:after="120"/>
                    <w:rPr>
                      <w:rFonts w:cstheme="minorHAnsi"/>
                      <w:color w:val="000000"/>
                    </w:rPr>
                  </w:pPr>
                  <w:r w:rsidRPr="00B75992">
                    <w:rPr>
                      <w:rFonts w:cstheme="minorHAnsi"/>
                      <w:noProof/>
                      <w:color w:val="000000"/>
                    </w:rPr>
                    <w:drawing>
                      <wp:inline distT="0" distB="0" distL="0" distR="0" wp14:anchorId="03EA3697" wp14:editId="46BB4F5E">
                        <wp:extent cx="2828925" cy="222882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ple Grading Points_image.jpg"/>
                                <pic:cNvPicPr/>
                              </pic:nvPicPr>
                              <pic:blipFill>
                                <a:blip r:embed="rId10">
                                  <a:extLst>
                                    <a:ext uri="{28A0092B-C50C-407E-A947-70E740481C1C}">
                                      <a14:useLocalDpi xmlns:a14="http://schemas.microsoft.com/office/drawing/2010/main" val="0"/>
                                    </a:ext>
                                  </a:extLst>
                                </a:blip>
                                <a:stretch>
                                  <a:fillRect/>
                                </a:stretch>
                              </pic:blipFill>
                              <pic:spPr>
                                <a:xfrm>
                                  <a:off x="0" y="0"/>
                                  <a:ext cx="2844782" cy="2241317"/>
                                </a:xfrm>
                                <a:prstGeom prst="rect">
                                  <a:avLst/>
                                </a:prstGeom>
                              </pic:spPr>
                            </pic:pic>
                          </a:graphicData>
                        </a:graphic>
                      </wp:inline>
                    </w:drawing>
                  </w:r>
                </w:p>
              </w:tc>
              <w:tc>
                <w:tcPr>
                  <w:tcW w:w="4973" w:type="dxa"/>
                </w:tcPr>
                <w:p w14:paraId="792B2A35" w14:textId="25B86CC1" w:rsidR="0042331B" w:rsidRPr="00B75992" w:rsidRDefault="0042331B" w:rsidP="0042331B">
                  <w:pPr>
                    <w:spacing w:after="120"/>
                    <w:jc w:val="center"/>
                    <w:rPr>
                      <w:rFonts w:cstheme="minorHAnsi"/>
                      <w:color w:val="000000"/>
                    </w:rPr>
                  </w:pPr>
                  <w:r w:rsidRPr="00B75992">
                    <w:rPr>
                      <w:rFonts w:cstheme="minorHAnsi"/>
                      <w:noProof/>
                      <w:color w:val="000000"/>
                    </w:rPr>
                    <w:drawing>
                      <wp:inline distT="0" distB="0" distL="0" distR="0" wp14:anchorId="2F30E661" wp14:editId="4E793685">
                        <wp:extent cx="2495550" cy="16225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mple Grading Scale_image.jpg"/>
                                <pic:cNvPicPr/>
                              </pic:nvPicPr>
                              <pic:blipFill>
                                <a:blip r:embed="rId11">
                                  <a:extLst>
                                    <a:ext uri="{28A0092B-C50C-407E-A947-70E740481C1C}">
                                      <a14:useLocalDpi xmlns:a14="http://schemas.microsoft.com/office/drawing/2010/main" val="0"/>
                                    </a:ext>
                                  </a:extLst>
                                </a:blip>
                                <a:stretch>
                                  <a:fillRect/>
                                </a:stretch>
                              </pic:blipFill>
                              <pic:spPr>
                                <a:xfrm>
                                  <a:off x="0" y="0"/>
                                  <a:ext cx="2497167" cy="1623570"/>
                                </a:xfrm>
                                <a:prstGeom prst="rect">
                                  <a:avLst/>
                                </a:prstGeom>
                              </pic:spPr>
                            </pic:pic>
                          </a:graphicData>
                        </a:graphic>
                      </wp:inline>
                    </w:drawing>
                  </w:r>
                </w:p>
              </w:tc>
            </w:tr>
          </w:tbl>
          <w:p w14:paraId="63FF5132" w14:textId="77777777" w:rsidR="00633683" w:rsidRPr="00B75992" w:rsidRDefault="00633683" w:rsidP="00633683">
            <w:pPr>
              <w:pStyle w:val="NormalWeb"/>
              <w:jc w:val="center"/>
            </w:pPr>
            <w:r w:rsidRPr="00B75992">
              <w:rPr>
                <w:rStyle w:val="Strong"/>
                <w:color w:val="000080"/>
              </w:rPr>
              <w:t>Example 2</w:t>
            </w:r>
          </w:p>
          <w:p w14:paraId="54DAC8C0" w14:textId="53C6A171" w:rsidR="00633683" w:rsidRPr="00B75992" w:rsidRDefault="00FF4BFB" w:rsidP="00633683">
            <w:pPr>
              <w:pStyle w:val="NormalWeb"/>
            </w:pPr>
            <w:r w:rsidRPr="00B75992">
              <w:t xml:space="preserve">Student </w:t>
            </w:r>
            <w:r w:rsidR="00633683" w:rsidRPr="00B75992">
              <w:t>grades will be posted in the Canvas gradebook no later than midnight on Tuesday of each week beginning in Week Two of this course. It is important to read the feedback provided in the gradebook as these c</w:t>
            </w:r>
            <w:r w:rsidRPr="00B75992">
              <w:t>omments are intended to help students improve thei</w:t>
            </w:r>
            <w:r w:rsidR="00633683" w:rsidRPr="00B75992">
              <w:t>r work. Final grades will be posted within ten days of the end of the class. Multiple measures of evaluation are used in the course, allowing students opportunities to demonstrate their learning in more than one way, and giving consideration to individual learning styles. Course components that will be evaluated include:</w:t>
            </w:r>
          </w:p>
          <w:p w14:paraId="2C51EABA" w14:textId="77777777" w:rsidR="00633683" w:rsidRPr="00B75992" w:rsidRDefault="00633683" w:rsidP="00633683">
            <w:pPr>
              <w:spacing w:after="100"/>
            </w:pPr>
            <w:r w:rsidRPr="00B75992">
              <w:rPr>
                <w:b/>
                <w:bCs/>
              </w:rPr>
              <w:t>Discussions</w:t>
            </w:r>
            <w:r w:rsidRPr="00B75992">
              <w:br/>
              <w:t>Each week students will participate in online discussions with classmates that are related to the week’s readings. These discussions replace the interactive dialogue that occurs in the traditional classroom setting. </w:t>
            </w:r>
            <w:r w:rsidRPr="00B75992">
              <w:rPr>
                <w:b/>
                <w:bCs/>
              </w:rPr>
              <w:t>Discussions represent ___% of the overall course grade.</w:t>
            </w:r>
            <w:r w:rsidRPr="00B75992">
              <w:br/>
            </w:r>
            <w:r w:rsidRPr="00B75992">
              <w:br/>
            </w:r>
            <w:r w:rsidRPr="00B75992">
              <w:rPr>
                <w:b/>
                <w:bCs/>
              </w:rPr>
              <w:t>Journals</w:t>
            </w:r>
            <w:r w:rsidRPr="00B75992">
              <w:br/>
              <w:t>Reflective journals are due throughout the online portion of this course. These journal entries will provide an opportunity for students to critically reflect on their own learning processes and their individual progress through the course. </w:t>
            </w:r>
            <w:r w:rsidRPr="00B75992">
              <w:rPr>
                <w:b/>
                <w:bCs/>
              </w:rPr>
              <w:t>Journals represent ___% of the overall course grade.</w:t>
            </w:r>
          </w:p>
          <w:p w14:paraId="246360BC" w14:textId="6EDCB96E" w:rsidR="00633683" w:rsidRPr="00633683" w:rsidRDefault="00633683" w:rsidP="00633683">
            <w:pPr>
              <w:spacing w:after="100"/>
            </w:pPr>
            <w:r w:rsidRPr="00B75992">
              <w:rPr>
                <w:b/>
                <w:bCs/>
              </w:rPr>
              <w:t>Written Assignments</w:t>
            </w:r>
            <w:r w:rsidRPr="00B75992">
              <w:br/>
              <w:t xml:space="preserve">There is a written assignment due in Week One through Week Nine of this course. These assignments </w:t>
            </w:r>
            <w:r w:rsidRPr="00B75992">
              <w:lastRenderedPageBreak/>
              <w:t>must reflect college-level writing and critical thinking. </w:t>
            </w:r>
            <w:r w:rsidRPr="00B75992">
              <w:rPr>
                <w:b/>
                <w:bCs/>
              </w:rPr>
              <w:t>Assignments represent ___% of the overall course grade.</w:t>
            </w:r>
            <w:r w:rsidRPr="00B75992">
              <w:br/>
            </w:r>
            <w:r w:rsidRPr="00B75992">
              <w:br/>
            </w:r>
            <w:r w:rsidRPr="00B75992">
              <w:rPr>
                <w:b/>
                <w:bCs/>
              </w:rPr>
              <w:t>Final Projects</w:t>
            </w:r>
            <w:r w:rsidRPr="00B75992">
              <w:br/>
              <w:t>The final assignments for this course are the Leadership Development Project and the Summary Reflection. The purpose o</w:t>
            </w:r>
            <w:r w:rsidR="00FF4BFB" w:rsidRPr="00B75992">
              <w:t>f the Final Projects are for students</w:t>
            </w:r>
            <w:r w:rsidRPr="00B75992">
              <w:t xml:space="preserve"> to culminate the learning achieved in the course.  </w:t>
            </w:r>
            <w:r w:rsidRPr="00B75992">
              <w:rPr>
                <w:b/>
                <w:bCs/>
              </w:rPr>
              <w:t>The Final Papers represents___% of the overall course grade.</w:t>
            </w:r>
          </w:p>
          <w:p w14:paraId="3866D485" w14:textId="77777777" w:rsidR="0042331B" w:rsidRDefault="0042331B" w:rsidP="005A04AF">
            <w:pPr>
              <w:spacing w:after="120"/>
              <w:rPr>
                <w:rFonts w:cstheme="minorHAnsi"/>
                <w:color w:val="000000"/>
              </w:rPr>
            </w:pPr>
          </w:p>
        </w:tc>
      </w:tr>
    </w:tbl>
    <w:p w14:paraId="30A14350" w14:textId="35A01DA5" w:rsidR="00DC311F" w:rsidRDefault="00DC311F" w:rsidP="00126368">
      <w:pPr>
        <w:spacing w:after="120"/>
        <w:rPr>
          <w:rStyle w:val="Strong"/>
          <w:color w:val="2D3B45"/>
          <w:shd w:val="clear" w:color="auto" w:fill="FFFFFF"/>
        </w:rPr>
      </w:pPr>
    </w:p>
    <w:p w14:paraId="30D8D636" w14:textId="01E66D05" w:rsidR="00DC311F" w:rsidRPr="00553C76" w:rsidRDefault="00DC311F" w:rsidP="00DC311F">
      <w:pPr>
        <w:pStyle w:val="NormalWeb"/>
        <w:shd w:val="clear" w:color="auto" w:fill="D9D9D9" w:themeFill="background1" w:themeFillShade="D9"/>
        <w:spacing w:before="180" w:beforeAutospacing="0" w:after="180" w:afterAutospacing="0"/>
        <w:rPr>
          <w:i/>
          <w:iCs/>
          <w:color w:val="2D3B45"/>
        </w:rPr>
      </w:pPr>
      <w:r w:rsidRPr="00553C76">
        <w:rPr>
          <w:i/>
          <w:iCs/>
          <w:color w:val="2D3B45"/>
        </w:rPr>
        <w:t>Note: Insert the appropriate minimum grade and overall GPA below respective to your program.</w:t>
      </w:r>
    </w:p>
    <w:p w14:paraId="21A51647" w14:textId="5EBDC0FB" w:rsidR="0042331B" w:rsidRPr="00126368" w:rsidRDefault="000419AB" w:rsidP="00126368">
      <w:pPr>
        <w:spacing w:after="120"/>
        <w:rPr>
          <w:color w:val="000000"/>
        </w:rPr>
      </w:pPr>
      <w:r w:rsidRPr="00B75992">
        <w:rPr>
          <w:rStyle w:val="Strong"/>
          <w:color w:val="2D3B45"/>
          <w:shd w:val="clear" w:color="auto" w:fill="FFFFFF"/>
        </w:rPr>
        <w:t>Students must complete the required program hours in the major (program) from Point Loma Nazarene University with a minimum grade of “C” in each course and an overall 2.00 grade point average.</w:t>
      </w:r>
      <w:r w:rsidRPr="00126368">
        <w:rPr>
          <w:rStyle w:val="Strong"/>
          <w:color w:val="2D3B45"/>
          <w:shd w:val="clear" w:color="auto" w:fill="FFFFFF"/>
        </w:rPr>
        <w:t xml:space="preserve">  </w:t>
      </w:r>
    </w:p>
    <w:p w14:paraId="58E9424F" w14:textId="77777777" w:rsidR="00126368" w:rsidRPr="00126368" w:rsidRDefault="00126368" w:rsidP="00126368">
      <w:pPr>
        <w:pBdr>
          <w:bottom w:val="single" w:sz="2" w:space="1" w:color="auto"/>
        </w:pBdr>
        <w:spacing w:after="120"/>
        <w:rPr>
          <w:b/>
          <w:color w:val="000000"/>
        </w:rPr>
      </w:pPr>
    </w:p>
    <w:p w14:paraId="0E598B1C" w14:textId="15C2454C" w:rsidR="00523593" w:rsidRPr="00126368" w:rsidRDefault="00523593" w:rsidP="00126368">
      <w:pPr>
        <w:pBdr>
          <w:bottom w:val="single" w:sz="2" w:space="1" w:color="auto"/>
        </w:pBdr>
        <w:spacing w:after="120"/>
        <w:rPr>
          <w:b/>
          <w:color w:val="000000"/>
        </w:rPr>
      </w:pPr>
      <w:r w:rsidRPr="00126368">
        <w:rPr>
          <w:b/>
          <w:color w:val="000000"/>
        </w:rPr>
        <w:t xml:space="preserve"> LATE ASSIGNMENTS</w:t>
      </w:r>
    </w:p>
    <w:p w14:paraId="4D42E080" w14:textId="5B4A4A92" w:rsidR="005412C3" w:rsidRPr="00126368" w:rsidRDefault="005412C3" w:rsidP="00126368">
      <w:pPr>
        <w:spacing w:after="120"/>
        <w:rPr>
          <w:color w:val="222222"/>
          <w:shd w:val="clear" w:color="auto" w:fill="FFFFFF"/>
        </w:rPr>
      </w:pPr>
      <w:r w:rsidRPr="00126368">
        <w:rPr>
          <w:color w:val="222222"/>
          <w:shd w:val="clear" w:color="auto" w:fill="FFFFFF"/>
        </w:rPr>
        <w:t>All assignments are to be submitted by the due dates. There will be a 10% reduction of possible points for </w:t>
      </w:r>
      <w:r w:rsidRPr="00126368">
        <w:rPr>
          <w:b/>
          <w:bCs/>
          <w:color w:val="222222"/>
          <w:shd w:val="clear" w:color="auto" w:fill="FFFFFF"/>
        </w:rPr>
        <w:t>each day</w:t>
      </w:r>
      <w:r w:rsidRPr="00126368">
        <w:rPr>
          <w:color w:val="222222"/>
          <w:shd w:val="clear" w:color="auto" w:fill="FFFFFF"/>
        </w:rPr>
        <w:t> an assignment is late and assignments will</w:t>
      </w:r>
      <w:r w:rsidRPr="00126368">
        <w:rPr>
          <w:b/>
          <w:bCs/>
          <w:color w:val="222222"/>
          <w:shd w:val="clear" w:color="auto" w:fill="FFFFFF"/>
        </w:rPr>
        <w:t> not be</w:t>
      </w:r>
      <w:r w:rsidRPr="00126368">
        <w:rPr>
          <w:color w:val="222222"/>
          <w:shd w:val="clear" w:color="auto" w:fill="FFFFFF"/>
        </w:rPr>
        <w:t> accepted for credit four days after the due date.</w:t>
      </w:r>
      <w:r w:rsidRPr="00126368">
        <w:rPr>
          <w:color w:val="222222"/>
        </w:rPr>
        <w:t xml:space="preserve"> </w:t>
      </w:r>
      <w:r w:rsidRPr="00126368">
        <w:rPr>
          <w:color w:val="222222"/>
          <w:shd w:val="clear" w:color="auto" w:fill="FFFFFF"/>
        </w:rPr>
        <w:t>If missing assignments result in the failure to meet learning outcomes, you may receive a letter grade reduction on the final grade in addition to the loss of points for missing work.</w:t>
      </w:r>
      <w:r w:rsidRPr="00126368">
        <w:rPr>
          <w:color w:val="222222"/>
        </w:rPr>
        <w:t xml:space="preserve"> </w:t>
      </w:r>
      <w:r w:rsidRPr="00126368">
        <w:rPr>
          <w:color w:val="222222"/>
          <w:shd w:val="clear" w:color="auto" w:fill="FFFFFF"/>
        </w:rPr>
        <w:t xml:space="preserve">Assignments will be considered late if posted after the due date and time using Pacific Standard Time. No assignments will be accepted after midnight on Sunday night, the last day of class. </w:t>
      </w:r>
    </w:p>
    <w:p w14:paraId="4C1BAB90" w14:textId="779F4DD3" w:rsidR="00FF4BFB" w:rsidRPr="00126368" w:rsidRDefault="00FF4BFB" w:rsidP="00126368">
      <w:pPr>
        <w:spacing w:after="120"/>
        <w:rPr>
          <w:color w:val="222222"/>
        </w:rPr>
      </w:pPr>
      <w:r w:rsidRPr="00126368">
        <w:rPr>
          <w:color w:val="2D3B45"/>
          <w:shd w:val="clear" w:color="auto" w:fill="FFFFFF"/>
        </w:rPr>
        <w:t>Exceptions for extenuating circumstances must be pre-approved by the instructor and the program director. </w:t>
      </w:r>
    </w:p>
    <w:p w14:paraId="58CB8D18" w14:textId="77777777" w:rsidR="00126368" w:rsidRDefault="00126368" w:rsidP="00126368">
      <w:pPr>
        <w:pBdr>
          <w:bottom w:val="single" w:sz="2" w:space="1" w:color="auto"/>
        </w:pBdr>
        <w:spacing w:after="120"/>
        <w:rPr>
          <w:b/>
          <w:color w:val="000000"/>
        </w:rPr>
      </w:pPr>
    </w:p>
    <w:p w14:paraId="77EB6D70" w14:textId="5CE503B1" w:rsidR="00F65BE3" w:rsidRPr="00126368" w:rsidRDefault="003D7DB1" w:rsidP="00126368">
      <w:pPr>
        <w:pBdr>
          <w:bottom w:val="single" w:sz="2" w:space="1" w:color="auto"/>
        </w:pBdr>
        <w:spacing w:after="120"/>
        <w:rPr>
          <w:b/>
          <w:color w:val="000000"/>
        </w:rPr>
      </w:pPr>
      <w:r w:rsidRPr="00126368">
        <w:rPr>
          <w:b/>
          <w:color w:val="000000"/>
        </w:rPr>
        <w:t xml:space="preserve">PLNU </w:t>
      </w:r>
      <w:r w:rsidR="00F65BE3" w:rsidRPr="00126368">
        <w:rPr>
          <w:b/>
          <w:color w:val="000000"/>
        </w:rPr>
        <w:t>COPYRIGHT POLICY</w:t>
      </w:r>
      <w:r w:rsidRPr="00126368">
        <w:rPr>
          <w:b/>
          <w:color w:val="000000"/>
        </w:rPr>
        <w:t xml:space="preserve"> </w:t>
      </w:r>
      <w:r w:rsidRPr="00126368">
        <w:rPr>
          <w:rFonts w:ascii="Cambria Math" w:hAnsi="Cambria Math" w:cs="Cambria Math"/>
          <w:b/>
          <w:color w:val="000000"/>
        </w:rPr>
        <w:t>⍟</w:t>
      </w:r>
    </w:p>
    <w:p w14:paraId="1DD265F0" w14:textId="77777777" w:rsidR="00F65BE3" w:rsidRPr="00126368" w:rsidRDefault="00F65BE3" w:rsidP="00126368">
      <w:pPr>
        <w:spacing w:after="120"/>
        <w:rPr>
          <w:color w:val="000000"/>
        </w:rPr>
      </w:pPr>
      <w:r w:rsidRPr="00126368">
        <w:rPr>
          <w:color w:val="000000"/>
        </w:rPr>
        <w:t>Point Loma Nazarene University, as a non-profit educational institution, is entitled by law to use materials protected by the US Copyright Act for classroom education. Any use of those materials outside the class may violate the law.</w:t>
      </w:r>
    </w:p>
    <w:p w14:paraId="0C0E1F4F" w14:textId="77777777" w:rsidR="00126368" w:rsidRDefault="00126368" w:rsidP="00126368">
      <w:pPr>
        <w:pBdr>
          <w:bottom w:val="single" w:sz="2" w:space="1" w:color="auto"/>
        </w:pBdr>
        <w:spacing w:after="120"/>
        <w:rPr>
          <w:b/>
          <w:color w:val="000000"/>
        </w:rPr>
      </w:pPr>
    </w:p>
    <w:p w14:paraId="73437879" w14:textId="3D414558" w:rsidR="003D7DB1" w:rsidRPr="00126368" w:rsidRDefault="003D7DB1" w:rsidP="00126368">
      <w:pPr>
        <w:pBdr>
          <w:bottom w:val="single" w:sz="2" w:space="1" w:color="auto"/>
        </w:pBdr>
        <w:spacing w:after="120"/>
        <w:rPr>
          <w:b/>
          <w:color w:val="000000"/>
        </w:rPr>
      </w:pPr>
      <w:r w:rsidRPr="00126368">
        <w:rPr>
          <w:b/>
          <w:color w:val="000000"/>
        </w:rPr>
        <w:t>PLNU ACADEMIC HONESTY POLICY</w:t>
      </w:r>
      <w:r w:rsidRPr="00126368">
        <w:rPr>
          <w:rFonts w:ascii="Cambria Math" w:hAnsi="Cambria Math" w:cs="Cambria Math"/>
          <w:b/>
          <w:color w:val="000000"/>
        </w:rPr>
        <w:t>⍟</w:t>
      </w:r>
    </w:p>
    <w:p w14:paraId="7E71AEEB" w14:textId="3A36C70A" w:rsidR="003D7DB1" w:rsidRPr="00126368" w:rsidRDefault="003D7DB1" w:rsidP="00126368">
      <w:pPr>
        <w:spacing w:after="120"/>
        <w:rPr>
          <w:color w:val="000000"/>
        </w:rPr>
      </w:pPr>
      <w:r w:rsidRPr="00126368">
        <w:rPr>
          <w:color w:val="000000"/>
        </w:rPr>
        <w:t>Students should demonstrate academic honesty by doing original work and by giving appropriate credit to the ideas of others. Academic dishonesty is the act of presenting information, ideas, and/or concepts as one’s own when in reality they are the results of another person’s creativity and effort. A faculty member who believes a situation involving academic dishonesty has been detected may assign a failing grade for that assignment or examination, or, depending on the seriousness of the offense, for the course. Faculty should follow and students may appeal using the procedure in the university Catalog. See</w:t>
      </w:r>
      <w:hyperlink r:id="rId12" w:anchor="acadhonesty" w:history="1">
        <w:r w:rsidR="005412C3" w:rsidRPr="00126368">
          <w:rPr>
            <w:rStyle w:val="Hyperlink"/>
          </w:rPr>
          <w:t xml:space="preserve"> ADC</w:t>
        </w:r>
        <w:r w:rsidRPr="00126368">
          <w:rPr>
            <w:rStyle w:val="Hyperlink"/>
          </w:rPr>
          <w:t xml:space="preserve"> Academic </w:t>
        </w:r>
        <w:r w:rsidR="005412C3" w:rsidRPr="00126368">
          <w:rPr>
            <w:rStyle w:val="Hyperlink"/>
          </w:rPr>
          <w:t>and G</w:t>
        </w:r>
        <w:r w:rsidR="005412C3" w:rsidRPr="00126368">
          <w:rPr>
            <w:rStyle w:val="Hyperlink"/>
          </w:rPr>
          <w:t>e</w:t>
        </w:r>
        <w:r w:rsidR="005412C3" w:rsidRPr="00126368">
          <w:rPr>
            <w:rStyle w:val="Hyperlink"/>
          </w:rPr>
          <w:t xml:space="preserve">neral </w:t>
        </w:r>
        <w:r w:rsidRPr="00126368">
          <w:rPr>
            <w:rStyle w:val="Hyperlink"/>
          </w:rPr>
          <w:t>Policies</w:t>
        </w:r>
      </w:hyperlink>
      <w:r w:rsidRPr="00126368">
        <w:rPr>
          <w:color w:val="000000"/>
        </w:rPr>
        <w:t xml:space="preserve"> for definitions of kinds of academic dishonesty and for further policy information.</w:t>
      </w:r>
    </w:p>
    <w:p w14:paraId="07D1B822" w14:textId="73C21645" w:rsidR="005412C3" w:rsidRPr="00126368" w:rsidRDefault="005412C3" w:rsidP="00126368">
      <w:pPr>
        <w:spacing w:after="120"/>
        <w:rPr>
          <w:color w:val="000000"/>
        </w:rPr>
      </w:pPr>
      <w:r w:rsidRPr="00126368">
        <w:rPr>
          <w:color w:val="000000"/>
        </w:rPr>
        <w:t xml:space="preserve">During the first week of class, you will be asked to submit an Academic Honesty Verification Statement. Submitting the statement is a requirement of this course.  By submitting the Academic Honesty Verification Statement, you will be verifying all assignments completed in this course were completed by you.  Carefully review the Academic Honesty Statement below.  </w:t>
      </w:r>
    </w:p>
    <w:p w14:paraId="77DD3AF7" w14:textId="0670547E" w:rsidR="005412C3" w:rsidRDefault="005412C3" w:rsidP="00126368">
      <w:pPr>
        <w:spacing w:after="120"/>
        <w:rPr>
          <w:color w:val="000000"/>
        </w:rPr>
      </w:pPr>
      <w:r w:rsidRPr="00126368">
        <w:rPr>
          <w:color w:val="000000"/>
        </w:rPr>
        <w:lastRenderedPageBreak/>
        <w:t xml:space="preserve">Statement: “In submitting this form, I am verifying all the assignments in this course will be completed by me and will be my own work.” </w:t>
      </w:r>
    </w:p>
    <w:p w14:paraId="1E661CC6" w14:textId="77777777" w:rsidR="0025328A" w:rsidRPr="00126368" w:rsidRDefault="0025328A" w:rsidP="00126368">
      <w:pPr>
        <w:spacing w:after="120"/>
        <w:rPr>
          <w:color w:val="000000"/>
        </w:rPr>
      </w:pPr>
    </w:p>
    <w:p w14:paraId="30335920" w14:textId="77777777" w:rsidR="00126368" w:rsidRDefault="00126368" w:rsidP="00126368">
      <w:pPr>
        <w:pBdr>
          <w:bottom w:val="single" w:sz="2" w:space="1" w:color="auto"/>
        </w:pBdr>
        <w:spacing w:after="120"/>
        <w:rPr>
          <w:b/>
          <w:color w:val="000000"/>
        </w:rPr>
      </w:pPr>
    </w:p>
    <w:p w14:paraId="6A505C0A" w14:textId="36993FDA" w:rsidR="003D7DB1" w:rsidRPr="00126368" w:rsidRDefault="003D7DB1" w:rsidP="00126368">
      <w:pPr>
        <w:pBdr>
          <w:bottom w:val="single" w:sz="2" w:space="1" w:color="auto"/>
        </w:pBdr>
        <w:spacing w:after="120"/>
        <w:rPr>
          <w:b/>
          <w:color w:val="000000"/>
        </w:rPr>
      </w:pPr>
      <w:r w:rsidRPr="00126368">
        <w:rPr>
          <w:b/>
          <w:color w:val="000000"/>
        </w:rPr>
        <w:t>PLNU ACADEMIC ACCOMMODATIONS POLICY</w:t>
      </w:r>
      <w:r w:rsidRPr="00126368">
        <w:rPr>
          <w:rFonts w:ascii="Cambria Math" w:hAnsi="Cambria Math" w:cs="Cambria Math"/>
          <w:b/>
          <w:color w:val="000000"/>
        </w:rPr>
        <w:t>⍟</w:t>
      </w:r>
    </w:p>
    <w:p w14:paraId="5A8A6370" w14:textId="2E092EB7" w:rsidR="00B3180E" w:rsidRDefault="00B3180E" w:rsidP="00B3180E">
      <w:pPr>
        <w:shd w:val="clear" w:color="auto" w:fill="FFFFFF"/>
        <w:rPr>
          <w:color w:val="000000"/>
        </w:rPr>
      </w:pPr>
      <w:r w:rsidRPr="00AB6429">
        <w:rPr>
          <w:color w:val="000000"/>
        </w:rPr>
        <w:t>PLNU is committed to providing equal opportunity for participation in all its programs, services, and activities. Students with disabilities may request course-related accommodations by contacting the Educational Access Center (EAC), located in the Bond Academic Center</w:t>
      </w:r>
      <w:r w:rsidR="00C510A4">
        <w:rPr>
          <w:color w:val="000000"/>
        </w:rPr>
        <w:t xml:space="preserve"> </w:t>
      </w:r>
      <w:r w:rsidRPr="00AB6429">
        <w:rPr>
          <w:color w:val="000000"/>
        </w:rPr>
        <w:t>(</w:t>
      </w:r>
      <w:hyperlink r:id="rId13" w:history="1">
        <w:r w:rsidR="007527BF" w:rsidRPr="00416CA0">
          <w:rPr>
            <w:rStyle w:val="Hyperlink"/>
          </w:rPr>
          <w:t>EAC</w:t>
        </w:r>
        <w:r w:rsidR="007527BF" w:rsidRPr="00AB6429">
          <w:rPr>
            <w:rStyle w:val="Hyperlink"/>
          </w:rPr>
          <w:t>@pointloma.edu</w:t>
        </w:r>
      </w:hyperlink>
      <w:r w:rsidRPr="00AB6429">
        <w:rPr>
          <w:color w:val="000000"/>
        </w:rPr>
        <w:t xml:space="preserve"> or 619-849-2486). Once a student’s eligibility for an accommodation has been determined, the EAC will issue an academic accommodation plan (“AP”) to all faculty who teach courses in which the student is enrolled each semester.  </w:t>
      </w:r>
    </w:p>
    <w:p w14:paraId="0A1594BC" w14:textId="77777777" w:rsidR="00B3180E" w:rsidRPr="00AB6429" w:rsidRDefault="00B3180E" w:rsidP="00B3180E">
      <w:pPr>
        <w:shd w:val="clear" w:color="auto" w:fill="FFFFFF"/>
        <w:rPr>
          <w:color w:val="222222"/>
        </w:rPr>
      </w:pPr>
    </w:p>
    <w:p w14:paraId="78F7A9FD" w14:textId="77777777" w:rsidR="00B3180E" w:rsidRPr="00AB6429" w:rsidRDefault="00B3180E" w:rsidP="00B3180E">
      <w:pPr>
        <w:shd w:val="clear" w:color="auto" w:fill="FFFFFF"/>
        <w:rPr>
          <w:color w:val="000000"/>
        </w:rPr>
      </w:pPr>
      <w:r w:rsidRPr="00AB6429">
        <w:rPr>
          <w:color w:val="000000"/>
        </w:rPr>
        <w:t>PLNU highly recommends that students speak with their professors during the first two weeks of each semester/term about the implementation of their AP in that particular course and/or if they do not wish to utilize some or all of the elements of their AP in that course.</w:t>
      </w:r>
    </w:p>
    <w:p w14:paraId="504149DE" w14:textId="77777777" w:rsidR="00B3180E" w:rsidRPr="00AB6429" w:rsidRDefault="00B3180E" w:rsidP="00B3180E">
      <w:pPr>
        <w:shd w:val="clear" w:color="auto" w:fill="FFFFFF"/>
        <w:rPr>
          <w:color w:val="222222"/>
        </w:rPr>
      </w:pPr>
    </w:p>
    <w:p w14:paraId="6ED68F4D" w14:textId="49EBFCBF" w:rsidR="00C412C2" w:rsidRPr="00B3180E" w:rsidRDefault="00B3180E" w:rsidP="00B3180E">
      <w:pPr>
        <w:shd w:val="clear" w:color="auto" w:fill="FFFFFF"/>
        <w:spacing w:after="280"/>
        <w:rPr>
          <w:color w:val="222222"/>
        </w:rPr>
      </w:pPr>
      <w:r w:rsidRPr="00AB6429">
        <w:rPr>
          <w:color w:val="000000"/>
        </w:rPr>
        <w:t>Students who need accommodations for a disability should contact the EAC as early as possible (i.e., ideally before the beginning of the semester) to assure appropriate accommodations can be provided. It is the student’s responsibility to make the first contact with the EAC. </w:t>
      </w:r>
    </w:p>
    <w:p w14:paraId="1BBD9494" w14:textId="28250376" w:rsidR="00C412C2" w:rsidRPr="00126368" w:rsidRDefault="00C412C2" w:rsidP="00C412C2">
      <w:pPr>
        <w:pBdr>
          <w:bottom w:val="single" w:sz="2" w:space="1" w:color="auto"/>
        </w:pBdr>
        <w:spacing w:after="120"/>
        <w:rPr>
          <w:b/>
          <w:color w:val="000000"/>
        </w:rPr>
      </w:pPr>
      <w:r w:rsidRPr="00126368">
        <w:rPr>
          <w:b/>
          <w:color w:val="000000"/>
        </w:rPr>
        <w:t xml:space="preserve">PLNU </w:t>
      </w:r>
      <w:r>
        <w:rPr>
          <w:b/>
          <w:color w:val="000000"/>
        </w:rPr>
        <w:t>SPIRITUAL CARE</w:t>
      </w:r>
    </w:p>
    <w:p w14:paraId="0F8C601F" w14:textId="544FE70B" w:rsidR="00210E22" w:rsidRDefault="00C412C2" w:rsidP="00C412C2">
      <w:pPr>
        <w:shd w:val="clear" w:color="auto" w:fill="FFFFFF"/>
        <w:rPr>
          <w:rFonts w:ascii="Times" w:hAnsi="Times"/>
          <w:color w:val="000000"/>
        </w:rPr>
      </w:pPr>
      <w:r w:rsidRPr="00C412C2">
        <w:rPr>
          <w:color w:val="000000"/>
        </w:rPr>
        <w:t xml:space="preserve">PLNU strives to be a place where you grow as a whole person. To this end we provide resources for our </w:t>
      </w:r>
      <w:r w:rsidRPr="00B75992">
        <w:rPr>
          <w:color w:val="000000"/>
        </w:rPr>
        <w:t xml:space="preserve">Graduate and Adult Degree Completion students to encounter God and grow in their Christian faith. At the Mission Valley </w:t>
      </w:r>
      <w:r w:rsidR="00210E22" w:rsidRPr="00B75992">
        <w:rPr>
          <w:color w:val="000000"/>
        </w:rPr>
        <w:t xml:space="preserve">(MV) </w:t>
      </w:r>
      <w:r w:rsidRPr="00B75992">
        <w:rPr>
          <w:color w:val="000000"/>
        </w:rPr>
        <w:t xml:space="preserve">campus we have an onsite chaplain, Rev. Gordon Wong, who is available during class break times across the week.  If you have questions for, desire to meet or share a prayer request with Rev. Wong you can contact him directly at </w:t>
      </w:r>
      <w:hyperlink r:id="rId14" w:history="1">
        <w:r w:rsidRPr="00B75992">
          <w:rPr>
            <w:rStyle w:val="Hyperlink"/>
          </w:rPr>
          <w:t>mvchaplain@pointloma.edu</w:t>
        </w:r>
      </w:hyperlink>
      <w:r w:rsidRPr="00B75992">
        <w:rPr>
          <w:color w:val="000000"/>
        </w:rPr>
        <w:t xml:space="preserve"> or </w:t>
      </w:r>
      <w:hyperlink r:id="rId15" w:history="1">
        <w:r w:rsidRPr="00B75992">
          <w:rPr>
            <w:rStyle w:val="Hyperlink"/>
          </w:rPr>
          <w:t>gordonwong@pointloma.edu</w:t>
        </w:r>
      </w:hyperlink>
      <w:r w:rsidRPr="00B75992">
        <w:rPr>
          <w:color w:val="000000"/>
        </w:rPr>
        <w:t xml:space="preserve">. </w:t>
      </w:r>
      <w:r w:rsidRPr="00B75992">
        <w:rPr>
          <w:color w:val="222222"/>
        </w:rPr>
        <w:t>Rev. Wong’s cell number is 808-429-1129 if you need a more immediate response</w:t>
      </w:r>
      <w:r w:rsidRPr="00B75992">
        <w:rPr>
          <w:rFonts w:ascii="Times" w:hAnsi="Times"/>
          <w:color w:val="000000"/>
        </w:rPr>
        <w:t>.</w:t>
      </w:r>
    </w:p>
    <w:p w14:paraId="7B21E1E4" w14:textId="77777777" w:rsidR="00210E22" w:rsidRDefault="00210E22" w:rsidP="00C412C2">
      <w:pPr>
        <w:shd w:val="clear" w:color="auto" w:fill="FFFFFF"/>
        <w:rPr>
          <w:rFonts w:ascii="Times" w:hAnsi="Times"/>
          <w:color w:val="000000"/>
        </w:rPr>
      </w:pPr>
    </w:p>
    <w:p w14:paraId="5DE3D8F8" w14:textId="77777777" w:rsidR="00210E22" w:rsidRDefault="00210E22" w:rsidP="00210E22">
      <w:pPr>
        <w:shd w:val="clear" w:color="auto" w:fill="FFFFFF"/>
        <w:rPr>
          <w:color w:val="222222"/>
        </w:rPr>
      </w:pPr>
      <w:r w:rsidRPr="004C7EAA">
        <w:rPr>
          <w:color w:val="222222"/>
        </w:rPr>
        <w:t>In addition, on the MV campus there is a prayer chapel on the third floor which is open for use as a space set apart for quiet reflection and prayer.</w:t>
      </w:r>
    </w:p>
    <w:p w14:paraId="2EF80C3A" w14:textId="185F751A" w:rsidR="00C412C2" w:rsidRPr="00C412C2" w:rsidRDefault="00C412C2" w:rsidP="00C412C2">
      <w:pPr>
        <w:shd w:val="clear" w:color="auto" w:fill="FFFFFF"/>
        <w:rPr>
          <w:color w:val="222222"/>
        </w:rPr>
      </w:pPr>
    </w:p>
    <w:p w14:paraId="033331C0" w14:textId="6E658EF4" w:rsidR="003D7DB1" w:rsidRPr="00126368" w:rsidRDefault="003D7DB1" w:rsidP="00126368">
      <w:pPr>
        <w:pBdr>
          <w:bottom w:val="single" w:sz="2" w:space="1" w:color="auto"/>
        </w:pBdr>
        <w:spacing w:after="120"/>
        <w:rPr>
          <w:b/>
          <w:color w:val="000000"/>
        </w:rPr>
      </w:pPr>
      <w:r w:rsidRPr="00126368">
        <w:rPr>
          <w:b/>
          <w:color w:val="000000"/>
        </w:rPr>
        <w:t>PLNU ATTENDANCE AND PARTICIPATION POLICY</w:t>
      </w:r>
      <w:r w:rsidRPr="00126368">
        <w:rPr>
          <w:rFonts w:ascii="Cambria Math" w:hAnsi="Cambria Math" w:cs="Cambria Math"/>
          <w:b/>
          <w:color w:val="000000"/>
        </w:rPr>
        <w:t>⍟</w:t>
      </w:r>
    </w:p>
    <w:p w14:paraId="587472EA" w14:textId="5A6B90F5" w:rsidR="00590897" w:rsidRPr="00126368" w:rsidRDefault="00590897" w:rsidP="00126368">
      <w:pPr>
        <w:spacing w:after="120"/>
      </w:pPr>
      <w:r w:rsidRPr="00126368">
        <w:t xml:space="preserve">Regular and punctual attendance at all </w:t>
      </w:r>
      <w:r w:rsidRPr="00126368">
        <w:rPr>
          <w:b/>
          <w:bCs/>
        </w:rPr>
        <w:t>synchronous</w:t>
      </w:r>
      <w:r w:rsidRPr="00126368">
        <w:t xml:space="preserve"> class sessions is considered essential to optimum academic achievement. If the student is absent for more than 10 percent of class sessions (virtual or face-to-face), the faculty member will issue a written warning of de-enrollment. If the absences exceed 20 percent, the student may be de-enrolled without notice until the university drop date or, after that date, receive the appropriate grade for their work and participation. In some courses, a portion of the credit hour content will be delivered </w:t>
      </w:r>
      <w:r w:rsidRPr="00126368">
        <w:rPr>
          <w:b/>
          <w:bCs/>
        </w:rPr>
        <w:t>asynchronously</w:t>
      </w:r>
      <w:r w:rsidRPr="00126368">
        <w:t xml:space="preserve"> and attendance will be determined by submitting the assignments by the posted due dates. See </w:t>
      </w:r>
      <w:hyperlink r:id="rId16" w:anchor="acadhonesty" w:history="1">
        <w:r w:rsidR="00D35299">
          <w:rPr>
            <w:rStyle w:val="Hyperlink"/>
          </w:rPr>
          <w:t>ADC A</w:t>
        </w:r>
        <w:r w:rsidRPr="00D35299">
          <w:rPr>
            <w:rStyle w:val="Hyperlink"/>
          </w:rPr>
          <w:t>c</w:t>
        </w:r>
        <w:r w:rsidRPr="00D35299">
          <w:rPr>
            <w:rStyle w:val="Hyperlink"/>
          </w:rPr>
          <w:t>ademic Policies</w:t>
        </w:r>
        <w:r w:rsidR="00A4371D" w:rsidRPr="00D35299">
          <w:rPr>
            <w:rStyle w:val="Hyperlink"/>
          </w:rPr>
          <w:t xml:space="preserve"> in the Gra</w:t>
        </w:r>
        <w:r w:rsidR="00A4371D" w:rsidRPr="00D35299">
          <w:rPr>
            <w:rStyle w:val="Hyperlink"/>
          </w:rPr>
          <w:t>d</w:t>
        </w:r>
        <w:r w:rsidR="00A4371D" w:rsidRPr="00D35299">
          <w:rPr>
            <w:rStyle w:val="Hyperlink"/>
          </w:rPr>
          <w:t>uate and Professional Studies Catalog</w:t>
        </w:r>
      </w:hyperlink>
      <w:r w:rsidRPr="00126368">
        <w:t xml:space="preserve">.  </w:t>
      </w:r>
      <w:r w:rsidRPr="007468C8">
        <w:t xml:space="preserve">If absences exceed these limits but are due to </w:t>
      </w:r>
      <w:sdt>
        <w:sdtPr>
          <w:tag w:val="goog_rdk_0"/>
          <w:id w:val="1828397740"/>
        </w:sdtPr>
        <w:sdtEndPr/>
        <w:sdtContent/>
      </w:sdt>
      <w:r w:rsidRPr="007468C8">
        <w:t xml:space="preserve">university excused health issues, an exception </w:t>
      </w:r>
      <w:r w:rsidR="00A4371D" w:rsidRPr="007468C8">
        <w:t>will</w:t>
      </w:r>
      <w:r w:rsidRPr="007468C8">
        <w:t xml:space="preserve"> be granted.</w:t>
      </w:r>
      <w:r w:rsidRPr="00126368">
        <w:t xml:space="preserve"> </w:t>
      </w:r>
    </w:p>
    <w:p w14:paraId="50308ED7" w14:textId="77777777" w:rsidR="00590897" w:rsidRPr="00126368" w:rsidRDefault="00590897" w:rsidP="00126368">
      <w:pPr>
        <w:spacing w:after="120"/>
      </w:pPr>
      <w:r w:rsidRPr="00126368">
        <w:rPr>
          <w:b/>
        </w:rPr>
        <w:t>Asynchronous Attendance/Participation Definition</w:t>
      </w:r>
    </w:p>
    <w:p w14:paraId="71E4AE76" w14:textId="32FB6908" w:rsidR="00590897" w:rsidRPr="00126368" w:rsidRDefault="00590897" w:rsidP="00126368">
      <w:pPr>
        <w:spacing w:after="120"/>
      </w:pPr>
      <w:r w:rsidRPr="00126368">
        <w:t xml:space="preserve">A day of attendance in asynchronous content is determined as contributing a substantive note, assignment, discussion, or submission by the posted due date. Failure to meet these standards will result </w:t>
      </w:r>
      <w:r w:rsidRPr="00126368">
        <w:lastRenderedPageBreak/>
        <w:t>in an absence for that day. Instructors will determine how many asynchronous attendance days are required each week.</w:t>
      </w:r>
    </w:p>
    <w:p w14:paraId="681BDA79" w14:textId="07BE7630" w:rsidR="00590897" w:rsidRPr="00CE48DE" w:rsidRDefault="00D532E6" w:rsidP="00565A42">
      <w:pPr>
        <w:shd w:val="clear" w:color="auto" w:fill="D9D9D9" w:themeFill="background1" w:themeFillShade="D9"/>
        <w:spacing w:before="280" w:after="280"/>
        <w:rPr>
          <w:rFonts w:cstheme="minorHAnsi"/>
          <w:i/>
          <w:iCs/>
        </w:rPr>
      </w:pPr>
      <w:r w:rsidRPr="00CE48DE">
        <w:rPr>
          <w:rFonts w:cstheme="minorHAnsi"/>
          <w:i/>
          <w:iCs/>
        </w:rPr>
        <w:t>Note: The above attendance and participation information is required</w:t>
      </w:r>
      <w:r w:rsidR="00565A42" w:rsidRPr="00CE48DE">
        <w:rPr>
          <w:rFonts w:cstheme="minorHAnsi"/>
          <w:i/>
          <w:iCs/>
        </w:rPr>
        <w:t xml:space="preserve"> </w:t>
      </w:r>
      <w:r w:rsidRPr="00CE48DE">
        <w:rPr>
          <w:rFonts w:cstheme="minorHAnsi"/>
          <w:i/>
          <w:iCs/>
        </w:rPr>
        <w:t xml:space="preserve">on all syllabi. </w:t>
      </w:r>
      <w:r w:rsidR="0066260F" w:rsidRPr="00CE48DE">
        <w:rPr>
          <w:rFonts w:cstheme="minorHAnsi"/>
          <w:i/>
          <w:iCs/>
        </w:rPr>
        <w:t xml:space="preserve">Additional details aligned to </w:t>
      </w:r>
      <w:r w:rsidRPr="00CE48DE">
        <w:rPr>
          <w:rFonts w:cstheme="minorHAnsi"/>
          <w:i/>
          <w:iCs/>
        </w:rPr>
        <w:t xml:space="preserve">your specific </w:t>
      </w:r>
      <w:r w:rsidR="0066260F" w:rsidRPr="00CE48DE">
        <w:rPr>
          <w:rFonts w:cstheme="minorHAnsi"/>
          <w:i/>
          <w:iCs/>
        </w:rPr>
        <w:t xml:space="preserve">course format </w:t>
      </w:r>
      <w:r w:rsidRPr="00CE48DE">
        <w:rPr>
          <w:rFonts w:cstheme="minorHAnsi"/>
          <w:i/>
          <w:iCs/>
        </w:rPr>
        <w:t xml:space="preserve">are optional and included below. </w:t>
      </w:r>
      <w:r w:rsidR="002C22E0">
        <w:rPr>
          <w:rFonts w:cstheme="minorHAnsi"/>
          <w:i/>
          <w:iCs/>
        </w:rPr>
        <w:t>Please delete sections below that are not applicable to your course.</w:t>
      </w:r>
    </w:p>
    <w:p w14:paraId="6B9CBDF9" w14:textId="486D810B" w:rsidR="006408F2" w:rsidRPr="00126368" w:rsidRDefault="006408F2" w:rsidP="006408F2">
      <w:pPr>
        <w:pStyle w:val="NormalWeb"/>
        <w:rPr>
          <w:rFonts w:asciiTheme="minorHAnsi" w:hAnsiTheme="minorHAnsi" w:cstheme="minorHAnsi"/>
        </w:rPr>
      </w:pPr>
      <w:r w:rsidRPr="00126368">
        <w:rPr>
          <w:rFonts w:asciiTheme="minorHAnsi" w:hAnsiTheme="minorHAnsi" w:cstheme="minorHAnsi"/>
          <w:highlight w:val="lightGray"/>
        </w:rPr>
        <w:t>Note: Fully online courses.</w:t>
      </w:r>
      <w:r w:rsidRPr="00126368">
        <w:rPr>
          <w:rFonts w:asciiTheme="minorHAnsi" w:hAnsiTheme="minorHAnsi" w:cstheme="minorHAnsi"/>
        </w:rPr>
        <w:t xml:space="preserve"> </w:t>
      </w:r>
    </w:p>
    <w:p w14:paraId="1932A965" w14:textId="4F7F8EF9" w:rsidR="006408F2" w:rsidRPr="00126368" w:rsidRDefault="006408F2" w:rsidP="00126368">
      <w:pPr>
        <w:pStyle w:val="NormalWeb"/>
        <w:spacing w:before="0" w:beforeAutospacing="0" w:after="120" w:afterAutospacing="0"/>
      </w:pPr>
      <w:r w:rsidRPr="00126368">
        <w:t>Students taking online courses are expected to attend each week of the course. Attendance is defined as participating in an academic activity within the online classroom which includes posting in a graded activity in the course. (Note: Logging into the course does not qualify as participation and will not be counted as meeting the attendance requirement.)</w:t>
      </w:r>
    </w:p>
    <w:p w14:paraId="47993A6B" w14:textId="77777777" w:rsidR="006408F2" w:rsidRPr="00126368" w:rsidRDefault="006408F2" w:rsidP="00126368">
      <w:pPr>
        <w:pStyle w:val="NormalWeb"/>
        <w:spacing w:before="0" w:beforeAutospacing="0" w:after="120" w:afterAutospacing="0"/>
      </w:pPr>
      <w:r w:rsidRPr="00126368">
        <w:t>Students who do not attend at least once in any 3 consecutive days will be issued an attendance warning. Students who do not attend at least once in any 7 consecutive days will be dropped from the course retroactive to the last date of recorded attendance.</w:t>
      </w:r>
    </w:p>
    <w:p w14:paraId="5C62F396" w14:textId="7EDAFCF9" w:rsidR="006408F2" w:rsidRPr="00126368" w:rsidRDefault="006408F2" w:rsidP="00126368">
      <w:pPr>
        <w:pStyle w:val="NormalWeb"/>
        <w:spacing w:before="0" w:beforeAutospacing="0" w:after="120" w:afterAutospacing="0"/>
      </w:pPr>
      <w:r w:rsidRPr="00126368">
        <w:t>Students who anticipate being absent for an entire week of a course should contact the instructor in advance for approval and make arrangements to complete the required coursework and/or alternative assignments assigned at the discretion of the instructor. </w:t>
      </w:r>
    </w:p>
    <w:p w14:paraId="3227E55A" w14:textId="58294783" w:rsidR="006408F2" w:rsidRPr="00126368" w:rsidRDefault="006408F2" w:rsidP="006408F2">
      <w:pPr>
        <w:pStyle w:val="NormalWeb"/>
        <w:rPr>
          <w:rFonts w:asciiTheme="minorHAnsi" w:hAnsiTheme="minorHAnsi" w:cstheme="minorHAnsi"/>
        </w:rPr>
      </w:pPr>
      <w:r w:rsidRPr="00126368">
        <w:rPr>
          <w:rFonts w:asciiTheme="minorHAnsi" w:hAnsiTheme="minorHAnsi" w:cstheme="minorHAnsi"/>
          <w:highlight w:val="lightGray"/>
        </w:rPr>
        <w:t>NOTE: Hybrid</w:t>
      </w:r>
    </w:p>
    <w:p w14:paraId="66613342" w14:textId="60F51977" w:rsidR="006408F2" w:rsidRPr="00126368" w:rsidRDefault="006408F2" w:rsidP="00126368">
      <w:pPr>
        <w:pStyle w:val="NormalWeb"/>
        <w:shd w:val="clear" w:color="auto" w:fill="FFFFFF"/>
        <w:spacing w:before="0" w:beforeAutospacing="0" w:after="120" w:afterAutospacing="0"/>
        <w:rPr>
          <w:color w:val="000000" w:themeColor="text1"/>
        </w:rPr>
      </w:pPr>
      <w:r w:rsidRPr="00126368">
        <w:rPr>
          <w:color w:val="000000" w:themeColor="text1"/>
        </w:rPr>
        <w:t xml:space="preserve">At Point Loma Nazarene University, attendance is required at all scheduled classes. Adult Degree Completion courses are taught in the hybrid format, which means some class meetings will be face-to-face and some will be online. Attendance in the face-to-face classes is to be for the entire time of the class. Arriving late or leaving early will be considered a partial absence. A day of attendance in an online class is determined as contributing a substantive note, assignment, discussion, or submission that adds value to the course as determined by the instructor. Three days of attendance are required each week. </w:t>
      </w:r>
    </w:p>
    <w:p w14:paraId="39F849D6" w14:textId="77777777" w:rsidR="006408F2" w:rsidRPr="00126368" w:rsidRDefault="006408F2" w:rsidP="00126368">
      <w:pPr>
        <w:pStyle w:val="NormalWeb"/>
        <w:shd w:val="clear" w:color="auto" w:fill="FFFFFF"/>
        <w:spacing w:before="0" w:beforeAutospacing="0" w:after="120" w:afterAutospacing="0"/>
        <w:rPr>
          <w:color w:val="000000" w:themeColor="text1"/>
          <w:u w:val="single"/>
        </w:rPr>
      </w:pPr>
      <w:r w:rsidRPr="00126368">
        <w:rPr>
          <w:color w:val="000000" w:themeColor="text1"/>
          <w:u w:val="single"/>
        </w:rPr>
        <w:t>Face-to-face Portion of the Hybrid course</w:t>
      </w:r>
    </w:p>
    <w:p w14:paraId="05356EF0" w14:textId="77777777" w:rsidR="006408F2" w:rsidRPr="00126368" w:rsidRDefault="006408F2" w:rsidP="00126368">
      <w:pPr>
        <w:pStyle w:val="NormalWeb"/>
        <w:shd w:val="clear" w:color="auto" w:fill="FFFFFF"/>
        <w:spacing w:before="0" w:beforeAutospacing="0" w:after="120" w:afterAutospacing="0"/>
        <w:rPr>
          <w:color w:val="000000" w:themeColor="text1"/>
        </w:rPr>
      </w:pPr>
      <w:r w:rsidRPr="00126368">
        <w:rPr>
          <w:color w:val="000000" w:themeColor="text1"/>
        </w:rPr>
        <w:t>In blended or hybrid courses, if a student misses one face-to-face class then the faculty member will send an email to the student and the Director of Student Success warning of attendance jeopardy. There are no exceptions to this policy.</w:t>
      </w:r>
    </w:p>
    <w:p w14:paraId="6DED98A5" w14:textId="77777777" w:rsidR="006408F2" w:rsidRPr="00126368" w:rsidRDefault="006408F2" w:rsidP="00126368">
      <w:pPr>
        <w:pStyle w:val="NormalWeb"/>
        <w:shd w:val="clear" w:color="auto" w:fill="FFFFFF"/>
        <w:spacing w:before="0" w:beforeAutospacing="0" w:after="120" w:afterAutospacing="0"/>
        <w:rPr>
          <w:color w:val="000000" w:themeColor="text1"/>
        </w:rPr>
      </w:pPr>
      <w:r w:rsidRPr="00126368">
        <w:rPr>
          <w:color w:val="000000" w:themeColor="text1"/>
        </w:rPr>
        <w:t>If a student misses two face-to-face classes, the faculty member or Vice Provost for Academic Administration (VPAA) will initiate the student’s de-enrollment from the course without further advanced notice to the student. If the date of de-enrollment is past the last date to withdraw from a class, the student will be assigned a grade of “F” and there will be no refund of tuition for that course.</w:t>
      </w:r>
    </w:p>
    <w:p w14:paraId="4F05D944" w14:textId="2EBB085F" w:rsidR="006408F2" w:rsidRPr="00126368" w:rsidRDefault="006408F2" w:rsidP="00126368">
      <w:pPr>
        <w:pStyle w:val="NormalWeb"/>
        <w:shd w:val="clear" w:color="auto" w:fill="FFFFFF"/>
        <w:spacing w:before="0" w:beforeAutospacing="0" w:after="120" w:afterAutospacing="0"/>
        <w:rPr>
          <w:color w:val="000000" w:themeColor="text1"/>
          <w:u w:val="single"/>
        </w:rPr>
      </w:pPr>
      <w:r w:rsidRPr="00126368">
        <w:rPr>
          <w:color w:val="000000" w:themeColor="text1"/>
          <w:u w:val="single"/>
        </w:rPr>
        <w:t>Online Portion of the Hybrid Course</w:t>
      </w:r>
    </w:p>
    <w:p w14:paraId="2E6CF220" w14:textId="77777777" w:rsidR="006408F2" w:rsidRPr="00126368" w:rsidRDefault="006408F2" w:rsidP="00126368">
      <w:pPr>
        <w:pStyle w:val="NormalWeb"/>
        <w:shd w:val="clear" w:color="auto" w:fill="FFFFFF"/>
        <w:spacing w:before="0" w:beforeAutospacing="0" w:after="120" w:afterAutospacing="0"/>
        <w:rPr>
          <w:color w:val="000000" w:themeColor="text1"/>
        </w:rPr>
      </w:pPr>
      <w:r w:rsidRPr="00126368">
        <w:rPr>
          <w:color w:val="000000" w:themeColor="text1"/>
        </w:rPr>
        <w:t>If a student misses two online classes (fails to contribute to a discussion board) during the course, then the faculty member will send an email to the student and the Director of Student Success warning of attendance jeopardy. There are no exceptions to this policy.</w:t>
      </w:r>
    </w:p>
    <w:p w14:paraId="24918919" w14:textId="77777777" w:rsidR="006408F2" w:rsidRPr="00126368" w:rsidRDefault="006408F2" w:rsidP="00126368">
      <w:pPr>
        <w:pStyle w:val="NormalWeb"/>
        <w:shd w:val="clear" w:color="auto" w:fill="FFFFFF"/>
        <w:spacing w:before="0" w:beforeAutospacing="0" w:after="120" w:afterAutospacing="0"/>
        <w:rPr>
          <w:color w:val="000000" w:themeColor="text1"/>
        </w:rPr>
      </w:pPr>
      <w:r w:rsidRPr="00126368">
        <w:rPr>
          <w:color w:val="000000" w:themeColor="text1"/>
        </w:rPr>
        <w:t>If a student misses three online classes (fails to contribute to a discussion board by the due date) during the course, then the faculty member or Vice Provost for Academic Administration (VPAA) will initiate the student’s de-enrollment from the course without further advanced notice to the student. If the date of de-enrollment is past the last date to withdraw from a class, the student will be assigned a grade of “F” and there will be no refund of tuition for that course.</w:t>
      </w:r>
    </w:p>
    <w:p w14:paraId="7E4544E4" w14:textId="77777777" w:rsidR="006408F2" w:rsidRPr="00126368" w:rsidRDefault="006408F2" w:rsidP="00126368">
      <w:pPr>
        <w:pStyle w:val="NormalWeb"/>
        <w:shd w:val="clear" w:color="auto" w:fill="FFFFFF"/>
        <w:spacing w:before="0" w:beforeAutospacing="0" w:after="120" w:afterAutospacing="0"/>
        <w:rPr>
          <w:color w:val="000000" w:themeColor="text1"/>
        </w:rPr>
      </w:pPr>
      <w:r w:rsidRPr="00126368">
        <w:rPr>
          <w:color w:val="000000" w:themeColor="text1"/>
        </w:rPr>
        <w:lastRenderedPageBreak/>
        <w:t>1 missed F2F class = warning</w:t>
      </w:r>
    </w:p>
    <w:p w14:paraId="4270E39A" w14:textId="77777777" w:rsidR="006408F2" w:rsidRPr="00126368" w:rsidRDefault="006408F2" w:rsidP="00126368">
      <w:pPr>
        <w:pStyle w:val="NormalWeb"/>
        <w:shd w:val="clear" w:color="auto" w:fill="FFFFFF"/>
        <w:spacing w:before="0" w:beforeAutospacing="0" w:after="120" w:afterAutospacing="0"/>
        <w:rPr>
          <w:color w:val="000000" w:themeColor="text1"/>
        </w:rPr>
      </w:pPr>
      <w:r w:rsidRPr="00126368">
        <w:rPr>
          <w:color w:val="000000" w:themeColor="text1"/>
        </w:rPr>
        <w:t>2 missed F2F classes = de-enrollment</w:t>
      </w:r>
    </w:p>
    <w:p w14:paraId="7FD85FB0" w14:textId="77777777" w:rsidR="006408F2" w:rsidRPr="00126368" w:rsidRDefault="006408F2" w:rsidP="00126368">
      <w:pPr>
        <w:pStyle w:val="NormalWeb"/>
        <w:shd w:val="clear" w:color="auto" w:fill="FFFFFF"/>
        <w:spacing w:before="0" w:beforeAutospacing="0" w:after="120" w:afterAutospacing="0"/>
        <w:rPr>
          <w:color w:val="000000" w:themeColor="text1"/>
        </w:rPr>
      </w:pPr>
      <w:r w:rsidRPr="00126368">
        <w:rPr>
          <w:color w:val="000000" w:themeColor="text1"/>
        </w:rPr>
        <w:t>2 missed online classes = warning</w:t>
      </w:r>
    </w:p>
    <w:p w14:paraId="42A9545E" w14:textId="4C827BFD" w:rsidR="006408F2" w:rsidRPr="00126368" w:rsidRDefault="006408F2" w:rsidP="00126368">
      <w:pPr>
        <w:pStyle w:val="NormalWeb"/>
        <w:shd w:val="clear" w:color="auto" w:fill="FFFFFF"/>
        <w:spacing w:before="0" w:beforeAutospacing="0" w:after="120" w:afterAutospacing="0"/>
        <w:rPr>
          <w:color w:val="000000" w:themeColor="text1"/>
        </w:rPr>
      </w:pPr>
      <w:r w:rsidRPr="00126368">
        <w:rPr>
          <w:color w:val="000000" w:themeColor="text1"/>
        </w:rPr>
        <w:t>3 missed online classes = de-enrollment</w:t>
      </w:r>
    </w:p>
    <w:p w14:paraId="37C3F2B9" w14:textId="5C7EF5C3" w:rsidR="003D7DB1" w:rsidRPr="00126368" w:rsidRDefault="006408F2" w:rsidP="00126368">
      <w:pPr>
        <w:spacing w:after="120"/>
        <w:rPr>
          <w:u w:val="single"/>
        </w:rPr>
      </w:pPr>
      <w:r w:rsidRPr="00126368">
        <w:rPr>
          <w:u w:val="single"/>
        </w:rPr>
        <w:t>NOTE: Hybrid/Online Courses 14 to 15 Weeks 1 Unit</w:t>
      </w:r>
    </w:p>
    <w:p w14:paraId="711771A5" w14:textId="747836FA" w:rsidR="006408F2" w:rsidRPr="00126368" w:rsidRDefault="006408F2" w:rsidP="00126368">
      <w:pPr>
        <w:pStyle w:val="NormalWeb"/>
        <w:spacing w:before="0" w:beforeAutospacing="0" w:after="120" w:afterAutospacing="0"/>
      </w:pPr>
      <w:r w:rsidRPr="00126368">
        <w:t xml:space="preserve">Students taking hybrid/blended courses lasting over 14 weeks are expected to attend each week of the course. Attendance is defined as logging into the course each calendar week to check on updates and announcements. In </w:t>
      </w:r>
      <w:r w:rsidR="009B2B5D" w:rsidRPr="00126368">
        <w:t>addition,</w:t>
      </w:r>
      <w:r w:rsidRPr="00126368">
        <w:t xml:space="preserve"> students must participate in the academic graded activities during the calendar week the assignments/activities are due. Students must also attend all scheduled face-to-face meetings. Students who do not attend at least once in any given calendar week will be issued an attendance warning. Students who do not attend at least once in any two consecutive weeks in the online will be dropped from the course retroactive to the last date of recorded attendance.</w:t>
      </w:r>
    </w:p>
    <w:p w14:paraId="7685F2CF" w14:textId="41335A57" w:rsidR="006408F2" w:rsidRPr="00126368" w:rsidRDefault="006408F2" w:rsidP="00126368">
      <w:pPr>
        <w:pStyle w:val="NormalWeb"/>
        <w:spacing w:before="0" w:beforeAutospacing="0" w:after="120" w:afterAutospacing="0"/>
      </w:pPr>
      <w:r w:rsidRPr="00126368">
        <w:t> Students who anticipate being absent for an entire week of a course should contact the instructor in advance for approval and make arrangements to complete the required coursework and/or alternative assignments assigned at the discretion of the instructor.  </w:t>
      </w:r>
    </w:p>
    <w:p w14:paraId="061BC580" w14:textId="77777777" w:rsidR="00553C76" w:rsidRDefault="00553C76" w:rsidP="00553C76">
      <w:pPr>
        <w:pBdr>
          <w:bottom w:val="single" w:sz="2" w:space="0" w:color="auto"/>
        </w:pBdr>
        <w:spacing w:after="120"/>
        <w:contextualSpacing/>
        <w:rPr>
          <w:b/>
          <w:color w:val="000000"/>
        </w:rPr>
      </w:pPr>
    </w:p>
    <w:p w14:paraId="2A503A09" w14:textId="77777777" w:rsidR="004025EF" w:rsidRPr="00325A2C" w:rsidRDefault="004025EF" w:rsidP="004025EF">
      <w:pPr>
        <w:pBdr>
          <w:bottom w:val="single" w:sz="2" w:space="0" w:color="auto"/>
        </w:pBdr>
        <w:spacing w:after="120"/>
        <w:contextualSpacing/>
        <w:rPr>
          <w:rFonts w:cstheme="minorHAnsi"/>
          <w:color w:val="000000"/>
        </w:rPr>
      </w:pPr>
      <w:r w:rsidRPr="005A308D">
        <w:rPr>
          <w:b/>
          <w:color w:val="000000"/>
        </w:rPr>
        <w:t xml:space="preserve">USE OF TECHNOLOGY </w:t>
      </w:r>
      <w:r w:rsidRPr="005A308D">
        <w:rPr>
          <w:rFonts w:ascii="Cambria Math" w:hAnsi="Cambria Math" w:cs="Cambria Math"/>
          <w:b/>
          <w:color w:val="000000"/>
        </w:rPr>
        <w:t>⍟</w:t>
      </w:r>
      <w:r>
        <w:rPr>
          <w:rFonts w:ascii="Cambria Math" w:hAnsi="Cambria Math" w:cs="Cambria Math"/>
          <w:b/>
          <w:color w:val="000000"/>
        </w:rPr>
        <w:t xml:space="preserve"> </w:t>
      </w:r>
      <w:r w:rsidRPr="005A308D">
        <w:rPr>
          <w:rFonts w:cstheme="minorHAnsi"/>
          <w:i/>
          <w:iCs/>
          <w:color w:val="000000"/>
          <w:sz w:val="20"/>
          <w:shd w:val="clear" w:color="auto" w:fill="D9D9D9" w:themeFill="background1" w:themeFillShade="D9"/>
        </w:rPr>
        <w:t>(</w:t>
      </w:r>
      <w:r w:rsidRPr="00A4613C">
        <w:rPr>
          <w:b/>
          <w:i/>
          <w:iCs/>
          <w:highlight w:val="lightGray"/>
        </w:rPr>
        <w:t>Note:</w:t>
      </w:r>
      <w:r w:rsidRPr="00A4613C">
        <w:rPr>
          <w:i/>
          <w:iCs/>
          <w:highlight w:val="lightGray"/>
        </w:rPr>
        <w:t xml:space="preserve"> </w:t>
      </w:r>
      <w:r>
        <w:rPr>
          <w:i/>
          <w:iCs/>
          <w:highlight w:val="lightGray"/>
        </w:rPr>
        <w:t>Add this section if teaching an Online or Hybrid</w:t>
      </w:r>
      <w:r w:rsidRPr="00A4613C">
        <w:rPr>
          <w:i/>
          <w:iCs/>
          <w:highlight w:val="lightGray"/>
        </w:rPr>
        <w:t xml:space="preserve"> course</w:t>
      </w:r>
      <w:r>
        <w:rPr>
          <w:i/>
          <w:iCs/>
          <w:highlight w:val="lightGray"/>
        </w:rPr>
        <w:t>.</w:t>
      </w:r>
    </w:p>
    <w:p w14:paraId="62CF39CB" w14:textId="18FAF5D8" w:rsidR="004025EF" w:rsidRPr="00275898" w:rsidRDefault="004025EF" w:rsidP="004025EF">
      <w:pPr>
        <w:spacing w:after="120"/>
      </w:pPr>
      <w:r>
        <w:br/>
      </w:r>
      <w:r w:rsidRPr="00275898">
        <w:t>In order to be successful in the online or hybrid environment, you'll need to meet the minimum technology and system requirements; please refer to the </w:t>
      </w:r>
      <w:hyperlink r:id="rId17" w:tooltip="Technology and System Requirements" w:history="1">
        <w:r w:rsidRPr="00275898">
          <w:rPr>
            <w:i/>
            <w:iCs/>
            <w:color w:val="0000FF"/>
            <w:u w:val="single"/>
          </w:rPr>
          <w:t xml:space="preserve">Technology and System Requirements </w:t>
        </w:r>
      </w:hyperlink>
      <w:r w:rsidRPr="00275898">
        <w:t>information. Additionally, students are required to have headphone speakers</w:t>
      </w:r>
      <w:r>
        <w:t>, microphone, or webcams</w:t>
      </w:r>
      <w:r w:rsidRPr="00275898">
        <w:t xml:space="preserve"> compatible with their computer available to use. </w:t>
      </w:r>
      <w:r>
        <w:t>Please note that any course with online proctored exams require a computer with a camera (tablets are not compatible) to complete exams online.</w:t>
      </w:r>
    </w:p>
    <w:p w14:paraId="42E9085F" w14:textId="77777777" w:rsidR="004025EF" w:rsidRPr="00275898" w:rsidRDefault="004025EF" w:rsidP="004025EF">
      <w:pPr>
        <w:spacing w:after="120"/>
      </w:pPr>
      <w:r w:rsidRPr="00275898">
        <w:t>Problems with technology do not relieve you of the responsibility of participating, turning in your assignments, or completing your class work.</w:t>
      </w:r>
    </w:p>
    <w:p w14:paraId="52027BCC" w14:textId="77777777" w:rsidR="00743773" w:rsidRPr="00126368" w:rsidRDefault="00743773" w:rsidP="00126368">
      <w:pPr>
        <w:pBdr>
          <w:bottom w:val="single" w:sz="2" w:space="1" w:color="auto"/>
        </w:pBdr>
        <w:spacing w:after="120"/>
        <w:rPr>
          <w:b/>
          <w:color w:val="000000"/>
        </w:rPr>
      </w:pPr>
    </w:p>
    <w:p w14:paraId="3E8206B9" w14:textId="2F1CE8A6" w:rsidR="009E7183" w:rsidRPr="00126368" w:rsidRDefault="00743773" w:rsidP="00126368">
      <w:pPr>
        <w:pBdr>
          <w:bottom w:val="single" w:sz="2" w:space="1" w:color="auto"/>
        </w:pBdr>
        <w:spacing w:after="120"/>
        <w:rPr>
          <w:b/>
          <w:color w:val="000000"/>
        </w:rPr>
      </w:pPr>
      <w:r w:rsidRPr="00126368">
        <w:rPr>
          <w:b/>
          <w:color w:val="000000"/>
        </w:rPr>
        <w:t>ASSIGNMENTS AT-A-GLANCE</w:t>
      </w:r>
    </w:p>
    <w:p w14:paraId="7BD65435" w14:textId="4E6A97D8" w:rsidR="00743773" w:rsidRPr="0025328A" w:rsidRDefault="00743773" w:rsidP="0025328A">
      <w:pPr>
        <w:shd w:val="clear" w:color="auto" w:fill="FFFFFF"/>
        <w:spacing w:after="120"/>
        <w:rPr>
          <w:color w:val="2D3B45"/>
        </w:rPr>
      </w:pPr>
      <w:r w:rsidRPr="00126368">
        <w:rPr>
          <w:color w:val="2D3B45"/>
        </w:rPr>
        <w:t>The course summary below lists our assignments and their due dates. Click on any assignment to review it.</w:t>
      </w:r>
    </w:p>
    <w:sectPr w:rsidR="00743773" w:rsidRPr="0025328A" w:rsidSect="0081058D">
      <w:footerReference w:type="default" r:id="rId1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8D37" w14:textId="77777777" w:rsidR="009A4F56" w:rsidRDefault="009A4F56" w:rsidP="00957E23">
      <w:r>
        <w:separator/>
      </w:r>
    </w:p>
  </w:endnote>
  <w:endnote w:type="continuationSeparator" w:id="0">
    <w:p w14:paraId="673957E4" w14:textId="77777777" w:rsidR="009A4F56" w:rsidRDefault="009A4F56" w:rsidP="0095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altName w:val="﷽﷽﷽﷽﷽﷽⸷Ɛ"/>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3E60" w14:textId="64279D17" w:rsidR="00C412C2" w:rsidRPr="00C412C2" w:rsidRDefault="00C412C2">
    <w:pPr>
      <w:pStyle w:val="Footer"/>
      <w:rPr>
        <w:rFonts w:cs="Times New Roman (Body CS)"/>
        <w:sz w:val="16"/>
      </w:rPr>
    </w:pPr>
    <w:r w:rsidRPr="00C412C2">
      <w:rPr>
        <w:rFonts w:cs="Times New Roman (Body CS)"/>
        <w:sz w:val="16"/>
      </w:rPr>
      <w:t xml:space="preserve">Rev </w:t>
    </w:r>
    <w:r w:rsidR="00D35299">
      <w:rPr>
        <w:rFonts w:cs="Times New Roman (Body CS)"/>
        <w:sz w:val="16"/>
      </w:rPr>
      <w:t>8.4.21</w:t>
    </w:r>
  </w:p>
  <w:p w14:paraId="6D25BC4C" w14:textId="77777777" w:rsidR="001865D8" w:rsidRDefault="00186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FB2D" w14:textId="77777777" w:rsidR="009A4F56" w:rsidRDefault="009A4F56" w:rsidP="00957E23">
      <w:r>
        <w:separator/>
      </w:r>
    </w:p>
  </w:footnote>
  <w:footnote w:type="continuationSeparator" w:id="0">
    <w:p w14:paraId="3C75DB19" w14:textId="77777777" w:rsidR="009A4F56" w:rsidRDefault="009A4F56" w:rsidP="00957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2F1"/>
    <w:multiLevelType w:val="hybridMultilevel"/>
    <w:tmpl w:val="0F381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573F4"/>
    <w:multiLevelType w:val="hybridMultilevel"/>
    <w:tmpl w:val="67F80BF4"/>
    <w:lvl w:ilvl="0" w:tplc="0409000F">
      <w:start w:val="1"/>
      <w:numFmt w:val="decimal"/>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1F90087D"/>
    <w:multiLevelType w:val="multilevel"/>
    <w:tmpl w:val="BE345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FF3F1B"/>
    <w:multiLevelType w:val="hybridMultilevel"/>
    <w:tmpl w:val="5846F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FE5393"/>
    <w:multiLevelType w:val="hybridMultilevel"/>
    <w:tmpl w:val="FDFA1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166D0"/>
    <w:multiLevelType w:val="hybridMultilevel"/>
    <w:tmpl w:val="FD2C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438C8"/>
    <w:multiLevelType w:val="hybridMultilevel"/>
    <w:tmpl w:val="0F381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458E8"/>
    <w:multiLevelType w:val="hybridMultilevel"/>
    <w:tmpl w:val="FF16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E2131"/>
    <w:multiLevelType w:val="hybridMultilevel"/>
    <w:tmpl w:val="0A2E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13C72"/>
    <w:multiLevelType w:val="multilevel"/>
    <w:tmpl w:val="5CF0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9F7120"/>
    <w:multiLevelType w:val="hybridMultilevel"/>
    <w:tmpl w:val="6D864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16E42"/>
    <w:multiLevelType w:val="hybridMultilevel"/>
    <w:tmpl w:val="2F98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84D7E"/>
    <w:multiLevelType w:val="hybridMultilevel"/>
    <w:tmpl w:val="3F2AB54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573E2AD7"/>
    <w:multiLevelType w:val="hybridMultilevel"/>
    <w:tmpl w:val="5D88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B526C"/>
    <w:multiLevelType w:val="multilevel"/>
    <w:tmpl w:val="78C2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F6116"/>
    <w:multiLevelType w:val="hybridMultilevel"/>
    <w:tmpl w:val="C316B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0449D"/>
    <w:multiLevelType w:val="multilevel"/>
    <w:tmpl w:val="E614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624E56"/>
    <w:multiLevelType w:val="hybridMultilevel"/>
    <w:tmpl w:val="E21CE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90AE7"/>
    <w:multiLevelType w:val="hybridMultilevel"/>
    <w:tmpl w:val="E5D0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B3915"/>
    <w:multiLevelType w:val="hybridMultilevel"/>
    <w:tmpl w:val="F1AE31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75E05"/>
    <w:multiLevelType w:val="hybridMultilevel"/>
    <w:tmpl w:val="4A2E1D96"/>
    <w:lvl w:ilvl="0" w:tplc="AF5A9C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97973"/>
    <w:multiLevelType w:val="hybridMultilevel"/>
    <w:tmpl w:val="20C2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1"/>
  </w:num>
  <w:num w:numId="4">
    <w:abstractNumId w:val="18"/>
  </w:num>
  <w:num w:numId="5">
    <w:abstractNumId w:val="8"/>
  </w:num>
  <w:num w:numId="6">
    <w:abstractNumId w:val="19"/>
  </w:num>
  <w:num w:numId="7">
    <w:abstractNumId w:val="10"/>
  </w:num>
  <w:num w:numId="8">
    <w:abstractNumId w:val="16"/>
  </w:num>
  <w:num w:numId="9">
    <w:abstractNumId w:val="9"/>
  </w:num>
  <w:num w:numId="10">
    <w:abstractNumId w:val="20"/>
  </w:num>
  <w:num w:numId="11">
    <w:abstractNumId w:val="6"/>
  </w:num>
  <w:num w:numId="12">
    <w:abstractNumId w:val="4"/>
  </w:num>
  <w:num w:numId="13">
    <w:abstractNumId w:val="15"/>
  </w:num>
  <w:num w:numId="14">
    <w:abstractNumId w:val="0"/>
  </w:num>
  <w:num w:numId="15">
    <w:abstractNumId w:val="12"/>
  </w:num>
  <w:num w:numId="16">
    <w:abstractNumId w:val="1"/>
  </w:num>
  <w:num w:numId="17">
    <w:abstractNumId w:val="7"/>
  </w:num>
  <w:num w:numId="18">
    <w:abstractNumId w:val="14"/>
  </w:num>
  <w:num w:numId="19">
    <w:abstractNumId w:val="17"/>
  </w:num>
  <w:num w:numId="20">
    <w:abstractNumId w:val="5"/>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4B"/>
    <w:rsid w:val="00017458"/>
    <w:rsid w:val="000231C7"/>
    <w:rsid w:val="000419AB"/>
    <w:rsid w:val="00067E4A"/>
    <w:rsid w:val="0007505C"/>
    <w:rsid w:val="00086D71"/>
    <w:rsid w:val="000A146F"/>
    <w:rsid w:val="000A411B"/>
    <w:rsid w:val="000B2D80"/>
    <w:rsid w:val="000D6D82"/>
    <w:rsid w:val="000E0C2E"/>
    <w:rsid w:val="00104053"/>
    <w:rsid w:val="00114D0B"/>
    <w:rsid w:val="00121396"/>
    <w:rsid w:val="00121FC0"/>
    <w:rsid w:val="00123C89"/>
    <w:rsid w:val="001246D5"/>
    <w:rsid w:val="00126368"/>
    <w:rsid w:val="0013262C"/>
    <w:rsid w:val="00143899"/>
    <w:rsid w:val="001441E5"/>
    <w:rsid w:val="00153212"/>
    <w:rsid w:val="001537FB"/>
    <w:rsid w:val="001633F4"/>
    <w:rsid w:val="00183335"/>
    <w:rsid w:val="001865D8"/>
    <w:rsid w:val="00195FE8"/>
    <w:rsid w:val="001A6E4E"/>
    <w:rsid w:val="001B6BC4"/>
    <w:rsid w:val="001E648A"/>
    <w:rsid w:val="00210E22"/>
    <w:rsid w:val="00234DA7"/>
    <w:rsid w:val="0025328A"/>
    <w:rsid w:val="00257763"/>
    <w:rsid w:val="0026113B"/>
    <w:rsid w:val="002620E9"/>
    <w:rsid w:val="002751E9"/>
    <w:rsid w:val="002A7962"/>
    <w:rsid w:val="002B2CE7"/>
    <w:rsid w:val="002B39D1"/>
    <w:rsid w:val="002C2165"/>
    <w:rsid w:val="002C22E0"/>
    <w:rsid w:val="002D03C6"/>
    <w:rsid w:val="002E5968"/>
    <w:rsid w:val="002E69DC"/>
    <w:rsid w:val="00317152"/>
    <w:rsid w:val="00343D7D"/>
    <w:rsid w:val="00345807"/>
    <w:rsid w:val="003830BC"/>
    <w:rsid w:val="00396EA9"/>
    <w:rsid w:val="00397675"/>
    <w:rsid w:val="003A651D"/>
    <w:rsid w:val="003B2000"/>
    <w:rsid w:val="003B575C"/>
    <w:rsid w:val="003D1731"/>
    <w:rsid w:val="003D7DB1"/>
    <w:rsid w:val="003E4A54"/>
    <w:rsid w:val="003E5EF7"/>
    <w:rsid w:val="003F483A"/>
    <w:rsid w:val="004025EF"/>
    <w:rsid w:val="004168DE"/>
    <w:rsid w:val="0042331B"/>
    <w:rsid w:val="00434167"/>
    <w:rsid w:val="00454328"/>
    <w:rsid w:val="0048735B"/>
    <w:rsid w:val="004943C2"/>
    <w:rsid w:val="004A31AF"/>
    <w:rsid w:val="004C6D25"/>
    <w:rsid w:val="004D491D"/>
    <w:rsid w:val="004F6D73"/>
    <w:rsid w:val="00507089"/>
    <w:rsid w:val="00523593"/>
    <w:rsid w:val="005412C3"/>
    <w:rsid w:val="00545F03"/>
    <w:rsid w:val="00553C76"/>
    <w:rsid w:val="00565A42"/>
    <w:rsid w:val="00566BBE"/>
    <w:rsid w:val="00573E7E"/>
    <w:rsid w:val="00580030"/>
    <w:rsid w:val="00590897"/>
    <w:rsid w:val="005A045E"/>
    <w:rsid w:val="005A04AF"/>
    <w:rsid w:val="00605276"/>
    <w:rsid w:val="00614030"/>
    <w:rsid w:val="00615B9F"/>
    <w:rsid w:val="00633683"/>
    <w:rsid w:val="00634C91"/>
    <w:rsid w:val="006408F2"/>
    <w:rsid w:val="006508F3"/>
    <w:rsid w:val="00660A16"/>
    <w:rsid w:val="0066260F"/>
    <w:rsid w:val="006646E4"/>
    <w:rsid w:val="0067255A"/>
    <w:rsid w:val="00681030"/>
    <w:rsid w:val="006856EC"/>
    <w:rsid w:val="006F1393"/>
    <w:rsid w:val="006F139D"/>
    <w:rsid w:val="006F3F5E"/>
    <w:rsid w:val="0070414A"/>
    <w:rsid w:val="00721B76"/>
    <w:rsid w:val="00741E8C"/>
    <w:rsid w:val="00743773"/>
    <w:rsid w:val="007468C8"/>
    <w:rsid w:val="007527BF"/>
    <w:rsid w:val="0076502D"/>
    <w:rsid w:val="007742E1"/>
    <w:rsid w:val="00786FA7"/>
    <w:rsid w:val="007929C2"/>
    <w:rsid w:val="007B340F"/>
    <w:rsid w:val="007C47E1"/>
    <w:rsid w:val="0081058D"/>
    <w:rsid w:val="00812C1B"/>
    <w:rsid w:val="0082314B"/>
    <w:rsid w:val="00874CED"/>
    <w:rsid w:val="008B50DF"/>
    <w:rsid w:val="008E144B"/>
    <w:rsid w:val="008E5A32"/>
    <w:rsid w:val="00911C4A"/>
    <w:rsid w:val="0091422F"/>
    <w:rsid w:val="009439CB"/>
    <w:rsid w:val="00957E23"/>
    <w:rsid w:val="0096453A"/>
    <w:rsid w:val="009667C8"/>
    <w:rsid w:val="0099341B"/>
    <w:rsid w:val="00995B6D"/>
    <w:rsid w:val="009A4F56"/>
    <w:rsid w:val="009B2B5D"/>
    <w:rsid w:val="009D12DF"/>
    <w:rsid w:val="009D52EE"/>
    <w:rsid w:val="009E7183"/>
    <w:rsid w:val="009F7082"/>
    <w:rsid w:val="00A13B9D"/>
    <w:rsid w:val="00A23819"/>
    <w:rsid w:val="00A25D69"/>
    <w:rsid w:val="00A32F7F"/>
    <w:rsid w:val="00A4371D"/>
    <w:rsid w:val="00A45F2B"/>
    <w:rsid w:val="00A801F0"/>
    <w:rsid w:val="00A82DD1"/>
    <w:rsid w:val="00AA49C7"/>
    <w:rsid w:val="00AB5959"/>
    <w:rsid w:val="00AB6EA0"/>
    <w:rsid w:val="00AC7E43"/>
    <w:rsid w:val="00AE0C0F"/>
    <w:rsid w:val="00B06D38"/>
    <w:rsid w:val="00B3180E"/>
    <w:rsid w:val="00B55368"/>
    <w:rsid w:val="00B75992"/>
    <w:rsid w:val="00B86C2A"/>
    <w:rsid w:val="00BA4EA3"/>
    <w:rsid w:val="00BE4481"/>
    <w:rsid w:val="00C16E8D"/>
    <w:rsid w:val="00C2048E"/>
    <w:rsid w:val="00C412C2"/>
    <w:rsid w:val="00C46215"/>
    <w:rsid w:val="00C510A4"/>
    <w:rsid w:val="00C6237D"/>
    <w:rsid w:val="00C81249"/>
    <w:rsid w:val="00C941CC"/>
    <w:rsid w:val="00CB1991"/>
    <w:rsid w:val="00CD6078"/>
    <w:rsid w:val="00CE48DE"/>
    <w:rsid w:val="00CE77FA"/>
    <w:rsid w:val="00CE7C5D"/>
    <w:rsid w:val="00CF3231"/>
    <w:rsid w:val="00D05893"/>
    <w:rsid w:val="00D10111"/>
    <w:rsid w:val="00D146FD"/>
    <w:rsid w:val="00D165E1"/>
    <w:rsid w:val="00D26D3F"/>
    <w:rsid w:val="00D35299"/>
    <w:rsid w:val="00D43C04"/>
    <w:rsid w:val="00D532E6"/>
    <w:rsid w:val="00D63F38"/>
    <w:rsid w:val="00D75A5C"/>
    <w:rsid w:val="00D925FE"/>
    <w:rsid w:val="00D97644"/>
    <w:rsid w:val="00DC311F"/>
    <w:rsid w:val="00DC6ABE"/>
    <w:rsid w:val="00DE030F"/>
    <w:rsid w:val="00E048A7"/>
    <w:rsid w:val="00E117B8"/>
    <w:rsid w:val="00E15A26"/>
    <w:rsid w:val="00E16AF5"/>
    <w:rsid w:val="00E53CAC"/>
    <w:rsid w:val="00E8263A"/>
    <w:rsid w:val="00E90724"/>
    <w:rsid w:val="00EB327D"/>
    <w:rsid w:val="00EB46F1"/>
    <w:rsid w:val="00EB5F20"/>
    <w:rsid w:val="00EF3AC7"/>
    <w:rsid w:val="00F00656"/>
    <w:rsid w:val="00F1337C"/>
    <w:rsid w:val="00F155F2"/>
    <w:rsid w:val="00F37DE8"/>
    <w:rsid w:val="00F4227D"/>
    <w:rsid w:val="00F65BE3"/>
    <w:rsid w:val="00F7443A"/>
    <w:rsid w:val="00F9576F"/>
    <w:rsid w:val="00FB2387"/>
    <w:rsid w:val="00FC3483"/>
    <w:rsid w:val="00FF4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860EA"/>
  <w15:docId w15:val="{8D0D90AB-B9F1-4FA9-9030-6609F864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2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A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048A7"/>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66BBE"/>
    <w:rPr>
      <w:color w:val="0000FF" w:themeColor="hyperlink"/>
      <w:u w:val="single"/>
    </w:rPr>
  </w:style>
  <w:style w:type="paragraph" w:styleId="BalloonText">
    <w:name w:val="Balloon Text"/>
    <w:basedOn w:val="Normal"/>
    <w:link w:val="BalloonTextChar"/>
    <w:uiPriority w:val="99"/>
    <w:semiHidden/>
    <w:unhideWhenUsed/>
    <w:rsid w:val="006508F3"/>
    <w:rPr>
      <w:rFonts w:ascii="Tahoma" w:hAnsi="Tahoma" w:cs="Tahoma"/>
      <w:sz w:val="16"/>
      <w:szCs w:val="16"/>
    </w:rPr>
  </w:style>
  <w:style w:type="character" w:customStyle="1" w:styleId="BalloonTextChar">
    <w:name w:val="Balloon Text Char"/>
    <w:basedOn w:val="DefaultParagraphFont"/>
    <w:link w:val="BalloonText"/>
    <w:uiPriority w:val="99"/>
    <w:semiHidden/>
    <w:rsid w:val="006508F3"/>
    <w:rPr>
      <w:rFonts w:ascii="Tahoma" w:hAnsi="Tahoma" w:cs="Tahoma"/>
      <w:sz w:val="16"/>
      <w:szCs w:val="16"/>
    </w:rPr>
  </w:style>
  <w:style w:type="character" w:styleId="FollowedHyperlink">
    <w:name w:val="FollowedHyperlink"/>
    <w:basedOn w:val="DefaultParagraphFont"/>
    <w:uiPriority w:val="99"/>
    <w:semiHidden/>
    <w:unhideWhenUsed/>
    <w:rsid w:val="00EB46F1"/>
    <w:rPr>
      <w:color w:val="800080" w:themeColor="followedHyperlink"/>
      <w:u w:val="single"/>
    </w:rPr>
  </w:style>
  <w:style w:type="paragraph" w:styleId="BodyText2">
    <w:name w:val="Body Text 2"/>
    <w:basedOn w:val="Normal"/>
    <w:link w:val="BodyText2Char"/>
    <w:rsid w:val="001246D5"/>
    <w:pPr>
      <w:jc w:val="center"/>
    </w:pPr>
    <w:rPr>
      <w:rFonts w:ascii="Helvetica" w:eastAsia="Times" w:hAnsi="Helvetica"/>
      <w:b/>
      <w:color w:val="0000FF"/>
      <w:sz w:val="36"/>
    </w:rPr>
  </w:style>
  <w:style w:type="character" w:customStyle="1" w:styleId="BodyText2Char">
    <w:name w:val="Body Text 2 Char"/>
    <w:basedOn w:val="DefaultParagraphFont"/>
    <w:link w:val="BodyText2"/>
    <w:rsid w:val="001246D5"/>
    <w:rPr>
      <w:rFonts w:ascii="Helvetica" w:eastAsia="Times" w:hAnsi="Helvetica" w:cs="Times New Roman"/>
      <w:b/>
      <w:color w:val="0000FF"/>
      <w:sz w:val="36"/>
      <w:szCs w:val="24"/>
    </w:rPr>
  </w:style>
  <w:style w:type="paragraph" w:styleId="Title">
    <w:name w:val="Title"/>
    <w:basedOn w:val="Normal"/>
    <w:link w:val="TitleChar"/>
    <w:qFormat/>
    <w:rsid w:val="001246D5"/>
    <w:pPr>
      <w:jc w:val="center"/>
    </w:pPr>
    <w:rPr>
      <w:rFonts w:ascii="Times" w:eastAsia="Times" w:hAnsi="Times"/>
      <w:i/>
      <w:color w:val="008000"/>
    </w:rPr>
  </w:style>
  <w:style w:type="character" w:customStyle="1" w:styleId="TitleChar">
    <w:name w:val="Title Char"/>
    <w:basedOn w:val="DefaultParagraphFont"/>
    <w:link w:val="Title"/>
    <w:rsid w:val="001246D5"/>
    <w:rPr>
      <w:rFonts w:ascii="Times" w:eastAsia="Times" w:hAnsi="Times" w:cs="Times New Roman"/>
      <w:i/>
      <w:color w:val="008000"/>
      <w:sz w:val="24"/>
      <w:szCs w:val="24"/>
    </w:rPr>
  </w:style>
  <w:style w:type="character" w:customStyle="1" w:styleId="apple-style-span">
    <w:name w:val="apple-style-span"/>
    <w:basedOn w:val="DefaultParagraphFont"/>
    <w:rsid w:val="001246D5"/>
  </w:style>
  <w:style w:type="character" w:customStyle="1" w:styleId="apple-converted-space">
    <w:name w:val="apple-converted-space"/>
    <w:basedOn w:val="DefaultParagraphFont"/>
    <w:rsid w:val="001246D5"/>
  </w:style>
  <w:style w:type="paragraph" w:styleId="NormalWeb">
    <w:name w:val="Normal (Web)"/>
    <w:basedOn w:val="Normal"/>
    <w:uiPriority w:val="99"/>
    <w:unhideWhenUsed/>
    <w:rsid w:val="001633F4"/>
    <w:pPr>
      <w:spacing w:before="100" w:beforeAutospacing="1" w:after="100" w:afterAutospacing="1"/>
    </w:pPr>
  </w:style>
  <w:style w:type="character" w:styleId="Emphasis">
    <w:name w:val="Emphasis"/>
    <w:basedOn w:val="DefaultParagraphFont"/>
    <w:uiPriority w:val="20"/>
    <w:qFormat/>
    <w:rsid w:val="001633F4"/>
    <w:rPr>
      <w:i/>
      <w:iCs/>
    </w:rPr>
  </w:style>
  <w:style w:type="paragraph" w:styleId="Header">
    <w:name w:val="header"/>
    <w:basedOn w:val="Normal"/>
    <w:link w:val="HeaderChar"/>
    <w:uiPriority w:val="99"/>
    <w:unhideWhenUsed/>
    <w:rsid w:val="00957E23"/>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957E23"/>
  </w:style>
  <w:style w:type="paragraph" w:styleId="Footer">
    <w:name w:val="footer"/>
    <w:basedOn w:val="Normal"/>
    <w:link w:val="FooterChar"/>
    <w:uiPriority w:val="99"/>
    <w:unhideWhenUsed/>
    <w:rsid w:val="00957E23"/>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957E23"/>
  </w:style>
  <w:style w:type="paragraph" w:styleId="NoSpacing">
    <w:name w:val="No Spacing"/>
    <w:link w:val="NoSpacingChar"/>
    <w:uiPriority w:val="1"/>
    <w:qFormat/>
    <w:rsid w:val="00957E23"/>
    <w:pPr>
      <w:spacing w:after="0" w:line="240" w:lineRule="auto"/>
    </w:pPr>
    <w:rPr>
      <w:lang w:eastAsia="ja-JP"/>
    </w:rPr>
  </w:style>
  <w:style w:type="character" w:customStyle="1" w:styleId="NoSpacingChar">
    <w:name w:val="No Spacing Char"/>
    <w:basedOn w:val="DefaultParagraphFont"/>
    <w:link w:val="NoSpacing"/>
    <w:uiPriority w:val="1"/>
    <w:rsid w:val="00957E23"/>
    <w:rPr>
      <w:lang w:eastAsia="ja-JP"/>
    </w:rPr>
  </w:style>
  <w:style w:type="character" w:styleId="CommentReference">
    <w:name w:val="annotation reference"/>
    <w:basedOn w:val="DefaultParagraphFont"/>
    <w:uiPriority w:val="99"/>
    <w:semiHidden/>
    <w:unhideWhenUsed/>
    <w:rsid w:val="003830BC"/>
    <w:rPr>
      <w:sz w:val="16"/>
      <w:szCs w:val="16"/>
    </w:rPr>
  </w:style>
  <w:style w:type="paragraph" w:styleId="CommentText">
    <w:name w:val="annotation text"/>
    <w:basedOn w:val="Normal"/>
    <w:link w:val="CommentTextChar"/>
    <w:uiPriority w:val="99"/>
    <w:semiHidden/>
    <w:unhideWhenUsed/>
    <w:rsid w:val="003830B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830BC"/>
    <w:rPr>
      <w:sz w:val="20"/>
      <w:szCs w:val="20"/>
    </w:rPr>
  </w:style>
  <w:style w:type="paragraph" w:styleId="CommentSubject">
    <w:name w:val="annotation subject"/>
    <w:basedOn w:val="CommentText"/>
    <w:next w:val="CommentText"/>
    <w:link w:val="CommentSubjectChar"/>
    <w:uiPriority w:val="99"/>
    <w:semiHidden/>
    <w:unhideWhenUsed/>
    <w:rsid w:val="003830BC"/>
    <w:rPr>
      <w:b/>
      <w:bCs/>
    </w:rPr>
  </w:style>
  <w:style w:type="character" w:customStyle="1" w:styleId="CommentSubjectChar">
    <w:name w:val="Comment Subject Char"/>
    <w:basedOn w:val="CommentTextChar"/>
    <w:link w:val="CommentSubject"/>
    <w:uiPriority w:val="99"/>
    <w:semiHidden/>
    <w:rsid w:val="003830BC"/>
    <w:rPr>
      <w:b/>
      <w:bCs/>
      <w:sz w:val="20"/>
      <w:szCs w:val="20"/>
    </w:rPr>
  </w:style>
  <w:style w:type="character" w:styleId="Strong">
    <w:name w:val="Strong"/>
    <w:basedOn w:val="DefaultParagraphFont"/>
    <w:uiPriority w:val="22"/>
    <w:qFormat/>
    <w:rsid w:val="004F6D73"/>
    <w:rPr>
      <w:b/>
      <w:bCs/>
    </w:rPr>
  </w:style>
  <w:style w:type="character" w:customStyle="1" w:styleId="gmaildefault">
    <w:name w:val="gmail_default"/>
    <w:basedOn w:val="DefaultParagraphFont"/>
    <w:rsid w:val="00D05893"/>
  </w:style>
  <w:style w:type="character" w:customStyle="1" w:styleId="UnresolvedMention1">
    <w:name w:val="Unresolved Mention1"/>
    <w:basedOn w:val="DefaultParagraphFont"/>
    <w:uiPriority w:val="99"/>
    <w:semiHidden/>
    <w:unhideWhenUsed/>
    <w:rsid w:val="0091422F"/>
    <w:rPr>
      <w:color w:val="605E5C"/>
      <w:shd w:val="clear" w:color="auto" w:fill="E1DFDD"/>
    </w:rPr>
  </w:style>
  <w:style w:type="character" w:customStyle="1" w:styleId="UnresolvedMention2">
    <w:name w:val="Unresolved Mention2"/>
    <w:basedOn w:val="DefaultParagraphFont"/>
    <w:uiPriority w:val="99"/>
    <w:semiHidden/>
    <w:unhideWhenUsed/>
    <w:rsid w:val="00C412C2"/>
    <w:rPr>
      <w:color w:val="605E5C"/>
      <w:shd w:val="clear" w:color="auto" w:fill="E1DFDD"/>
    </w:rPr>
  </w:style>
  <w:style w:type="character" w:styleId="UnresolvedMention">
    <w:name w:val="Unresolved Mention"/>
    <w:basedOn w:val="DefaultParagraphFont"/>
    <w:uiPriority w:val="99"/>
    <w:semiHidden/>
    <w:unhideWhenUsed/>
    <w:rsid w:val="00D35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5531">
      <w:bodyDiv w:val="1"/>
      <w:marLeft w:val="0"/>
      <w:marRight w:val="0"/>
      <w:marTop w:val="0"/>
      <w:marBottom w:val="0"/>
      <w:divBdr>
        <w:top w:val="none" w:sz="0" w:space="0" w:color="auto"/>
        <w:left w:val="none" w:sz="0" w:space="0" w:color="auto"/>
        <w:bottom w:val="none" w:sz="0" w:space="0" w:color="auto"/>
        <w:right w:val="none" w:sz="0" w:space="0" w:color="auto"/>
      </w:divBdr>
      <w:divsChild>
        <w:div w:id="321929981">
          <w:marLeft w:val="0"/>
          <w:marRight w:val="0"/>
          <w:marTop w:val="0"/>
          <w:marBottom w:val="0"/>
          <w:divBdr>
            <w:top w:val="none" w:sz="0" w:space="0" w:color="auto"/>
            <w:left w:val="none" w:sz="0" w:space="0" w:color="auto"/>
            <w:bottom w:val="none" w:sz="0" w:space="0" w:color="auto"/>
            <w:right w:val="none" w:sz="0" w:space="0" w:color="auto"/>
          </w:divBdr>
          <w:divsChild>
            <w:div w:id="1816095789">
              <w:marLeft w:val="0"/>
              <w:marRight w:val="0"/>
              <w:marTop w:val="0"/>
              <w:marBottom w:val="0"/>
              <w:divBdr>
                <w:top w:val="none" w:sz="0" w:space="0" w:color="auto"/>
                <w:left w:val="none" w:sz="0" w:space="0" w:color="auto"/>
                <w:bottom w:val="none" w:sz="0" w:space="0" w:color="auto"/>
                <w:right w:val="none" w:sz="0" w:space="0" w:color="auto"/>
              </w:divBdr>
              <w:divsChild>
                <w:div w:id="1973570">
                  <w:marLeft w:val="0"/>
                  <w:marRight w:val="0"/>
                  <w:marTop w:val="0"/>
                  <w:marBottom w:val="0"/>
                  <w:divBdr>
                    <w:top w:val="none" w:sz="0" w:space="0" w:color="auto"/>
                    <w:left w:val="none" w:sz="0" w:space="0" w:color="auto"/>
                    <w:bottom w:val="none" w:sz="0" w:space="0" w:color="auto"/>
                    <w:right w:val="none" w:sz="0" w:space="0" w:color="auto"/>
                  </w:divBdr>
                  <w:divsChild>
                    <w:div w:id="956987417">
                      <w:marLeft w:val="0"/>
                      <w:marRight w:val="0"/>
                      <w:marTop w:val="0"/>
                      <w:marBottom w:val="0"/>
                      <w:divBdr>
                        <w:top w:val="none" w:sz="0" w:space="0" w:color="auto"/>
                        <w:left w:val="none" w:sz="0" w:space="0" w:color="auto"/>
                        <w:bottom w:val="none" w:sz="0" w:space="0" w:color="auto"/>
                        <w:right w:val="none" w:sz="0" w:space="0" w:color="auto"/>
                      </w:divBdr>
                      <w:divsChild>
                        <w:div w:id="32341900">
                          <w:marLeft w:val="0"/>
                          <w:marRight w:val="0"/>
                          <w:marTop w:val="0"/>
                          <w:marBottom w:val="0"/>
                          <w:divBdr>
                            <w:top w:val="none" w:sz="0" w:space="0" w:color="auto"/>
                            <w:left w:val="none" w:sz="0" w:space="0" w:color="auto"/>
                            <w:bottom w:val="none" w:sz="0" w:space="0" w:color="auto"/>
                            <w:right w:val="none" w:sz="0" w:space="0" w:color="auto"/>
                          </w:divBdr>
                          <w:divsChild>
                            <w:div w:id="25109647">
                              <w:marLeft w:val="0"/>
                              <w:marRight w:val="0"/>
                              <w:marTop w:val="0"/>
                              <w:marBottom w:val="0"/>
                              <w:divBdr>
                                <w:top w:val="none" w:sz="0" w:space="0" w:color="auto"/>
                                <w:left w:val="none" w:sz="0" w:space="0" w:color="auto"/>
                                <w:bottom w:val="none" w:sz="0" w:space="0" w:color="auto"/>
                                <w:right w:val="none" w:sz="0" w:space="0" w:color="auto"/>
                              </w:divBdr>
                              <w:divsChild>
                                <w:div w:id="641037957">
                                  <w:marLeft w:val="0"/>
                                  <w:marRight w:val="0"/>
                                  <w:marTop w:val="0"/>
                                  <w:marBottom w:val="0"/>
                                  <w:divBdr>
                                    <w:top w:val="none" w:sz="0" w:space="0" w:color="auto"/>
                                    <w:left w:val="none" w:sz="0" w:space="0" w:color="auto"/>
                                    <w:bottom w:val="none" w:sz="0" w:space="0" w:color="auto"/>
                                    <w:right w:val="none" w:sz="0" w:space="0" w:color="auto"/>
                                  </w:divBdr>
                                  <w:divsChild>
                                    <w:div w:id="379331094">
                                      <w:marLeft w:val="0"/>
                                      <w:marRight w:val="0"/>
                                      <w:marTop w:val="0"/>
                                      <w:marBottom w:val="0"/>
                                      <w:divBdr>
                                        <w:top w:val="none" w:sz="0" w:space="0" w:color="auto"/>
                                        <w:left w:val="none" w:sz="0" w:space="0" w:color="auto"/>
                                        <w:bottom w:val="none" w:sz="0" w:space="0" w:color="auto"/>
                                        <w:right w:val="none" w:sz="0" w:space="0" w:color="auto"/>
                                      </w:divBdr>
                                      <w:divsChild>
                                        <w:div w:id="1805729023">
                                          <w:marLeft w:val="0"/>
                                          <w:marRight w:val="0"/>
                                          <w:marTop w:val="0"/>
                                          <w:marBottom w:val="0"/>
                                          <w:divBdr>
                                            <w:top w:val="none" w:sz="0" w:space="0" w:color="auto"/>
                                            <w:left w:val="none" w:sz="0" w:space="0" w:color="auto"/>
                                            <w:bottom w:val="none" w:sz="0" w:space="0" w:color="auto"/>
                                            <w:right w:val="none" w:sz="0" w:space="0" w:color="auto"/>
                                          </w:divBdr>
                                          <w:divsChild>
                                            <w:div w:id="2117943623">
                                              <w:marLeft w:val="0"/>
                                              <w:marRight w:val="0"/>
                                              <w:marTop w:val="0"/>
                                              <w:marBottom w:val="0"/>
                                              <w:divBdr>
                                                <w:top w:val="none" w:sz="0" w:space="0" w:color="auto"/>
                                                <w:left w:val="none" w:sz="0" w:space="0" w:color="auto"/>
                                                <w:bottom w:val="none" w:sz="0" w:space="0" w:color="auto"/>
                                                <w:right w:val="none" w:sz="0" w:space="0" w:color="auto"/>
                                              </w:divBdr>
                                              <w:divsChild>
                                                <w:div w:id="1889485475">
                                                  <w:marLeft w:val="0"/>
                                                  <w:marRight w:val="0"/>
                                                  <w:marTop w:val="0"/>
                                                  <w:marBottom w:val="0"/>
                                                  <w:divBdr>
                                                    <w:top w:val="none" w:sz="0" w:space="0" w:color="auto"/>
                                                    <w:left w:val="none" w:sz="0" w:space="0" w:color="auto"/>
                                                    <w:bottom w:val="none" w:sz="0" w:space="0" w:color="auto"/>
                                                    <w:right w:val="none" w:sz="0" w:space="0" w:color="auto"/>
                                                  </w:divBdr>
                                                  <w:divsChild>
                                                    <w:div w:id="16399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35712">
      <w:bodyDiv w:val="1"/>
      <w:marLeft w:val="0"/>
      <w:marRight w:val="0"/>
      <w:marTop w:val="0"/>
      <w:marBottom w:val="0"/>
      <w:divBdr>
        <w:top w:val="none" w:sz="0" w:space="0" w:color="auto"/>
        <w:left w:val="none" w:sz="0" w:space="0" w:color="auto"/>
        <w:bottom w:val="none" w:sz="0" w:space="0" w:color="auto"/>
        <w:right w:val="none" w:sz="0" w:space="0" w:color="auto"/>
      </w:divBdr>
    </w:div>
    <w:div w:id="299002028">
      <w:bodyDiv w:val="1"/>
      <w:marLeft w:val="0"/>
      <w:marRight w:val="0"/>
      <w:marTop w:val="0"/>
      <w:marBottom w:val="0"/>
      <w:divBdr>
        <w:top w:val="none" w:sz="0" w:space="0" w:color="auto"/>
        <w:left w:val="none" w:sz="0" w:space="0" w:color="auto"/>
        <w:bottom w:val="none" w:sz="0" w:space="0" w:color="auto"/>
        <w:right w:val="none" w:sz="0" w:space="0" w:color="auto"/>
      </w:divBdr>
    </w:div>
    <w:div w:id="424228729">
      <w:bodyDiv w:val="1"/>
      <w:marLeft w:val="0"/>
      <w:marRight w:val="0"/>
      <w:marTop w:val="0"/>
      <w:marBottom w:val="0"/>
      <w:divBdr>
        <w:top w:val="none" w:sz="0" w:space="0" w:color="auto"/>
        <w:left w:val="none" w:sz="0" w:space="0" w:color="auto"/>
        <w:bottom w:val="none" w:sz="0" w:space="0" w:color="auto"/>
        <w:right w:val="none" w:sz="0" w:space="0" w:color="auto"/>
      </w:divBdr>
    </w:div>
    <w:div w:id="510098292">
      <w:bodyDiv w:val="1"/>
      <w:marLeft w:val="0"/>
      <w:marRight w:val="0"/>
      <w:marTop w:val="0"/>
      <w:marBottom w:val="0"/>
      <w:divBdr>
        <w:top w:val="none" w:sz="0" w:space="0" w:color="auto"/>
        <w:left w:val="none" w:sz="0" w:space="0" w:color="auto"/>
        <w:bottom w:val="none" w:sz="0" w:space="0" w:color="auto"/>
        <w:right w:val="none" w:sz="0" w:space="0" w:color="auto"/>
      </w:divBdr>
    </w:div>
    <w:div w:id="521943338">
      <w:bodyDiv w:val="1"/>
      <w:marLeft w:val="0"/>
      <w:marRight w:val="0"/>
      <w:marTop w:val="0"/>
      <w:marBottom w:val="0"/>
      <w:divBdr>
        <w:top w:val="none" w:sz="0" w:space="0" w:color="auto"/>
        <w:left w:val="none" w:sz="0" w:space="0" w:color="auto"/>
        <w:bottom w:val="none" w:sz="0" w:space="0" w:color="auto"/>
        <w:right w:val="none" w:sz="0" w:space="0" w:color="auto"/>
      </w:divBdr>
    </w:div>
    <w:div w:id="566957109">
      <w:bodyDiv w:val="1"/>
      <w:marLeft w:val="0"/>
      <w:marRight w:val="0"/>
      <w:marTop w:val="0"/>
      <w:marBottom w:val="0"/>
      <w:divBdr>
        <w:top w:val="none" w:sz="0" w:space="0" w:color="auto"/>
        <w:left w:val="none" w:sz="0" w:space="0" w:color="auto"/>
        <w:bottom w:val="none" w:sz="0" w:space="0" w:color="auto"/>
        <w:right w:val="none" w:sz="0" w:space="0" w:color="auto"/>
      </w:divBdr>
    </w:div>
    <w:div w:id="583491912">
      <w:bodyDiv w:val="1"/>
      <w:marLeft w:val="0"/>
      <w:marRight w:val="0"/>
      <w:marTop w:val="0"/>
      <w:marBottom w:val="0"/>
      <w:divBdr>
        <w:top w:val="none" w:sz="0" w:space="0" w:color="auto"/>
        <w:left w:val="none" w:sz="0" w:space="0" w:color="auto"/>
        <w:bottom w:val="none" w:sz="0" w:space="0" w:color="auto"/>
        <w:right w:val="none" w:sz="0" w:space="0" w:color="auto"/>
      </w:divBdr>
      <w:divsChild>
        <w:div w:id="160899679">
          <w:marLeft w:val="0"/>
          <w:marRight w:val="0"/>
          <w:marTop w:val="0"/>
          <w:marBottom w:val="0"/>
          <w:divBdr>
            <w:top w:val="none" w:sz="0" w:space="0" w:color="auto"/>
            <w:left w:val="none" w:sz="0" w:space="0" w:color="auto"/>
            <w:bottom w:val="none" w:sz="0" w:space="0" w:color="auto"/>
            <w:right w:val="none" w:sz="0" w:space="0" w:color="auto"/>
          </w:divBdr>
        </w:div>
      </w:divsChild>
    </w:div>
    <w:div w:id="802500400">
      <w:bodyDiv w:val="1"/>
      <w:marLeft w:val="0"/>
      <w:marRight w:val="0"/>
      <w:marTop w:val="0"/>
      <w:marBottom w:val="0"/>
      <w:divBdr>
        <w:top w:val="none" w:sz="0" w:space="0" w:color="auto"/>
        <w:left w:val="none" w:sz="0" w:space="0" w:color="auto"/>
        <w:bottom w:val="none" w:sz="0" w:space="0" w:color="auto"/>
        <w:right w:val="none" w:sz="0" w:space="0" w:color="auto"/>
      </w:divBdr>
    </w:div>
    <w:div w:id="824052842">
      <w:bodyDiv w:val="1"/>
      <w:marLeft w:val="0"/>
      <w:marRight w:val="0"/>
      <w:marTop w:val="0"/>
      <w:marBottom w:val="0"/>
      <w:divBdr>
        <w:top w:val="none" w:sz="0" w:space="0" w:color="auto"/>
        <w:left w:val="none" w:sz="0" w:space="0" w:color="auto"/>
        <w:bottom w:val="none" w:sz="0" w:space="0" w:color="auto"/>
        <w:right w:val="none" w:sz="0" w:space="0" w:color="auto"/>
      </w:divBdr>
    </w:div>
    <w:div w:id="840046403">
      <w:bodyDiv w:val="1"/>
      <w:marLeft w:val="0"/>
      <w:marRight w:val="0"/>
      <w:marTop w:val="0"/>
      <w:marBottom w:val="0"/>
      <w:divBdr>
        <w:top w:val="none" w:sz="0" w:space="0" w:color="auto"/>
        <w:left w:val="none" w:sz="0" w:space="0" w:color="auto"/>
        <w:bottom w:val="none" w:sz="0" w:space="0" w:color="auto"/>
        <w:right w:val="none" w:sz="0" w:space="0" w:color="auto"/>
      </w:divBdr>
    </w:div>
    <w:div w:id="901721527">
      <w:bodyDiv w:val="1"/>
      <w:marLeft w:val="0"/>
      <w:marRight w:val="0"/>
      <w:marTop w:val="0"/>
      <w:marBottom w:val="0"/>
      <w:divBdr>
        <w:top w:val="none" w:sz="0" w:space="0" w:color="auto"/>
        <w:left w:val="none" w:sz="0" w:space="0" w:color="auto"/>
        <w:bottom w:val="none" w:sz="0" w:space="0" w:color="auto"/>
        <w:right w:val="none" w:sz="0" w:space="0" w:color="auto"/>
      </w:divBdr>
      <w:divsChild>
        <w:div w:id="674648928">
          <w:marLeft w:val="0"/>
          <w:marRight w:val="0"/>
          <w:marTop w:val="0"/>
          <w:marBottom w:val="0"/>
          <w:divBdr>
            <w:top w:val="none" w:sz="0" w:space="0" w:color="auto"/>
            <w:left w:val="none" w:sz="0" w:space="0" w:color="auto"/>
            <w:bottom w:val="none" w:sz="0" w:space="0" w:color="auto"/>
            <w:right w:val="none" w:sz="0" w:space="0" w:color="auto"/>
          </w:divBdr>
          <w:divsChild>
            <w:div w:id="1435781700">
              <w:marLeft w:val="0"/>
              <w:marRight w:val="0"/>
              <w:marTop w:val="0"/>
              <w:marBottom w:val="0"/>
              <w:divBdr>
                <w:top w:val="none" w:sz="0" w:space="0" w:color="auto"/>
                <w:left w:val="none" w:sz="0" w:space="0" w:color="auto"/>
                <w:bottom w:val="none" w:sz="0" w:space="0" w:color="auto"/>
                <w:right w:val="none" w:sz="0" w:space="0" w:color="auto"/>
              </w:divBdr>
              <w:divsChild>
                <w:div w:id="1232539761">
                  <w:marLeft w:val="0"/>
                  <w:marRight w:val="0"/>
                  <w:marTop w:val="0"/>
                  <w:marBottom w:val="0"/>
                  <w:divBdr>
                    <w:top w:val="none" w:sz="0" w:space="0" w:color="auto"/>
                    <w:left w:val="none" w:sz="0" w:space="0" w:color="auto"/>
                    <w:bottom w:val="none" w:sz="0" w:space="0" w:color="auto"/>
                    <w:right w:val="none" w:sz="0" w:space="0" w:color="auto"/>
                  </w:divBdr>
                  <w:divsChild>
                    <w:div w:id="115370587">
                      <w:marLeft w:val="0"/>
                      <w:marRight w:val="0"/>
                      <w:marTop w:val="0"/>
                      <w:marBottom w:val="0"/>
                      <w:divBdr>
                        <w:top w:val="none" w:sz="0" w:space="0" w:color="auto"/>
                        <w:left w:val="none" w:sz="0" w:space="0" w:color="auto"/>
                        <w:bottom w:val="none" w:sz="0" w:space="0" w:color="auto"/>
                        <w:right w:val="none" w:sz="0" w:space="0" w:color="auto"/>
                      </w:divBdr>
                      <w:divsChild>
                        <w:div w:id="1327367826">
                          <w:marLeft w:val="0"/>
                          <w:marRight w:val="0"/>
                          <w:marTop w:val="0"/>
                          <w:marBottom w:val="0"/>
                          <w:divBdr>
                            <w:top w:val="none" w:sz="0" w:space="0" w:color="auto"/>
                            <w:left w:val="none" w:sz="0" w:space="0" w:color="auto"/>
                            <w:bottom w:val="none" w:sz="0" w:space="0" w:color="auto"/>
                            <w:right w:val="none" w:sz="0" w:space="0" w:color="auto"/>
                          </w:divBdr>
                          <w:divsChild>
                            <w:div w:id="823085306">
                              <w:marLeft w:val="0"/>
                              <w:marRight w:val="0"/>
                              <w:marTop w:val="0"/>
                              <w:marBottom w:val="0"/>
                              <w:divBdr>
                                <w:top w:val="none" w:sz="0" w:space="0" w:color="auto"/>
                                <w:left w:val="none" w:sz="0" w:space="0" w:color="auto"/>
                                <w:bottom w:val="none" w:sz="0" w:space="0" w:color="auto"/>
                                <w:right w:val="none" w:sz="0" w:space="0" w:color="auto"/>
                              </w:divBdr>
                              <w:divsChild>
                                <w:div w:id="2081057143">
                                  <w:marLeft w:val="0"/>
                                  <w:marRight w:val="0"/>
                                  <w:marTop w:val="0"/>
                                  <w:marBottom w:val="0"/>
                                  <w:divBdr>
                                    <w:top w:val="none" w:sz="0" w:space="0" w:color="auto"/>
                                    <w:left w:val="none" w:sz="0" w:space="0" w:color="auto"/>
                                    <w:bottom w:val="none" w:sz="0" w:space="0" w:color="auto"/>
                                    <w:right w:val="none" w:sz="0" w:space="0" w:color="auto"/>
                                  </w:divBdr>
                                  <w:divsChild>
                                    <w:div w:id="990332663">
                                      <w:marLeft w:val="0"/>
                                      <w:marRight w:val="0"/>
                                      <w:marTop w:val="0"/>
                                      <w:marBottom w:val="0"/>
                                      <w:divBdr>
                                        <w:top w:val="none" w:sz="0" w:space="0" w:color="auto"/>
                                        <w:left w:val="none" w:sz="0" w:space="0" w:color="auto"/>
                                        <w:bottom w:val="none" w:sz="0" w:space="0" w:color="auto"/>
                                        <w:right w:val="none" w:sz="0" w:space="0" w:color="auto"/>
                                      </w:divBdr>
                                      <w:divsChild>
                                        <w:div w:id="1938370641">
                                          <w:marLeft w:val="0"/>
                                          <w:marRight w:val="0"/>
                                          <w:marTop w:val="0"/>
                                          <w:marBottom w:val="0"/>
                                          <w:divBdr>
                                            <w:top w:val="none" w:sz="0" w:space="0" w:color="auto"/>
                                            <w:left w:val="none" w:sz="0" w:space="0" w:color="auto"/>
                                            <w:bottom w:val="none" w:sz="0" w:space="0" w:color="auto"/>
                                            <w:right w:val="none" w:sz="0" w:space="0" w:color="auto"/>
                                          </w:divBdr>
                                          <w:divsChild>
                                            <w:div w:id="298070046">
                                              <w:marLeft w:val="0"/>
                                              <w:marRight w:val="0"/>
                                              <w:marTop w:val="0"/>
                                              <w:marBottom w:val="0"/>
                                              <w:divBdr>
                                                <w:top w:val="none" w:sz="0" w:space="0" w:color="auto"/>
                                                <w:left w:val="none" w:sz="0" w:space="0" w:color="auto"/>
                                                <w:bottom w:val="none" w:sz="0" w:space="0" w:color="auto"/>
                                                <w:right w:val="none" w:sz="0" w:space="0" w:color="auto"/>
                                              </w:divBdr>
                                              <w:divsChild>
                                                <w:div w:id="1579172245">
                                                  <w:marLeft w:val="0"/>
                                                  <w:marRight w:val="0"/>
                                                  <w:marTop w:val="0"/>
                                                  <w:marBottom w:val="0"/>
                                                  <w:divBdr>
                                                    <w:top w:val="none" w:sz="0" w:space="0" w:color="auto"/>
                                                    <w:left w:val="none" w:sz="0" w:space="0" w:color="auto"/>
                                                    <w:bottom w:val="none" w:sz="0" w:space="0" w:color="auto"/>
                                                    <w:right w:val="none" w:sz="0" w:space="0" w:color="auto"/>
                                                  </w:divBdr>
                                                  <w:divsChild>
                                                    <w:div w:id="8598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296233">
      <w:bodyDiv w:val="1"/>
      <w:marLeft w:val="0"/>
      <w:marRight w:val="0"/>
      <w:marTop w:val="0"/>
      <w:marBottom w:val="0"/>
      <w:divBdr>
        <w:top w:val="none" w:sz="0" w:space="0" w:color="auto"/>
        <w:left w:val="none" w:sz="0" w:space="0" w:color="auto"/>
        <w:bottom w:val="none" w:sz="0" w:space="0" w:color="auto"/>
        <w:right w:val="none" w:sz="0" w:space="0" w:color="auto"/>
      </w:divBdr>
    </w:div>
    <w:div w:id="1177229309">
      <w:bodyDiv w:val="1"/>
      <w:marLeft w:val="0"/>
      <w:marRight w:val="0"/>
      <w:marTop w:val="0"/>
      <w:marBottom w:val="0"/>
      <w:divBdr>
        <w:top w:val="none" w:sz="0" w:space="0" w:color="auto"/>
        <w:left w:val="none" w:sz="0" w:space="0" w:color="auto"/>
        <w:bottom w:val="none" w:sz="0" w:space="0" w:color="auto"/>
        <w:right w:val="none" w:sz="0" w:space="0" w:color="auto"/>
      </w:divBdr>
    </w:div>
    <w:div w:id="1312365931">
      <w:bodyDiv w:val="1"/>
      <w:marLeft w:val="0"/>
      <w:marRight w:val="0"/>
      <w:marTop w:val="0"/>
      <w:marBottom w:val="0"/>
      <w:divBdr>
        <w:top w:val="none" w:sz="0" w:space="0" w:color="auto"/>
        <w:left w:val="none" w:sz="0" w:space="0" w:color="auto"/>
        <w:bottom w:val="none" w:sz="0" w:space="0" w:color="auto"/>
        <w:right w:val="none" w:sz="0" w:space="0" w:color="auto"/>
      </w:divBdr>
    </w:div>
    <w:div w:id="1502115429">
      <w:bodyDiv w:val="1"/>
      <w:marLeft w:val="0"/>
      <w:marRight w:val="0"/>
      <w:marTop w:val="0"/>
      <w:marBottom w:val="0"/>
      <w:divBdr>
        <w:top w:val="none" w:sz="0" w:space="0" w:color="auto"/>
        <w:left w:val="none" w:sz="0" w:space="0" w:color="auto"/>
        <w:bottom w:val="none" w:sz="0" w:space="0" w:color="auto"/>
        <w:right w:val="none" w:sz="0" w:space="0" w:color="auto"/>
      </w:divBdr>
      <w:divsChild>
        <w:div w:id="1135218419">
          <w:marLeft w:val="0"/>
          <w:marRight w:val="0"/>
          <w:marTop w:val="0"/>
          <w:marBottom w:val="0"/>
          <w:divBdr>
            <w:top w:val="none" w:sz="0" w:space="0" w:color="auto"/>
            <w:left w:val="none" w:sz="0" w:space="0" w:color="auto"/>
            <w:bottom w:val="none" w:sz="0" w:space="0" w:color="auto"/>
            <w:right w:val="none" w:sz="0" w:space="0" w:color="auto"/>
          </w:divBdr>
        </w:div>
        <w:div w:id="808397102">
          <w:marLeft w:val="0"/>
          <w:marRight w:val="0"/>
          <w:marTop w:val="30"/>
          <w:marBottom w:val="0"/>
          <w:divBdr>
            <w:top w:val="none" w:sz="0" w:space="0" w:color="auto"/>
            <w:left w:val="none" w:sz="0" w:space="0" w:color="auto"/>
            <w:bottom w:val="none" w:sz="0" w:space="0" w:color="auto"/>
            <w:right w:val="none" w:sz="0" w:space="0" w:color="auto"/>
          </w:divBdr>
          <w:divsChild>
            <w:div w:id="12014879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73419576">
      <w:bodyDiv w:val="1"/>
      <w:marLeft w:val="0"/>
      <w:marRight w:val="0"/>
      <w:marTop w:val="0"/>
      <w:marBottom w:val="0"/>
      <w:divBdr>
        <w:top w:val="none" w:sz="0" w:space="0" w:color="auto"/>
        <w:left w:val="none" w:sz="0" w:space="0" w:color="auto"/>
        <w:bottom w:val="none" w:sz="0" w:space="0" w:color="auto"/>
        <w:right w:val="none" w:sz="0" w:space="0" w:color="auto"/>
      </w:divBdr>
    </w:div>
    <w:div w:id="1724907848">
      <w:bodyDiv w:val="1"/>
      <w:marLeft w:val="0"/>
      <w:marRight w:val="0"/>
      <w:marTop w:val="0"/>
      <w:marBottom w:val="0"/>
      <w:divBdr>
        <w:top w:val="none" w:sz="0" w:space="0" w:color="auto"/>
        <w:left w:val="none" w:sz="0" w:space="0" w:color="auto"/>
        <w:bottom w:val="none" w:sz="0" w:space="0" w:color="auto"/>
        <w:right w:val="none" w:sz="0" w:space="0" w:color="auto"/>
      </w:divBdr>
    </w:div>
    <w:div w:id="1835876791">
      <w:bodyDiv w:val="1"/>
      <w:marLeft w:val="0"/>
      <w:marRight w:val="0"/>
      <w:marTop w:val="0"/>
      <w:marBottom w:val="0"/>
      <w:divBdr>
        <w:top w:val="none" w:sz="0" w:space="0" w:color="auto"/>
        <w:left w:val="none" w:sz="0" w:space="0" w:color="auto"/>
        <w:bottom w:val="none" w:sz="0" w:space="0" w:color="auto"/>
        <w:right w:val="none" w:sz="0" w:space="0" w:color="auto"/>
      </w:divBdr>
    </w:div>
    <w:div w:id="1843083297">
      <w:bodyDiv w:val="1"/>
      <w:marLeft w:val="0"/>
      <w:marRight w:val="0"/>
      <w:marTop w:val="0"/>
      <w:marBottom w:val="0"/>
      <w:divBdr>
        <w:top w:val="none" w:sz="0" w:space="0" w:color="auto"/>
        <w:left w:val="none" w:sz="0" w:space="0" w:color="auto"/>
        <w:bottom w:val="none" w:sz="0" w:space="0" w:color="auto"/>
        <w:right w:val="none" w:sz="0" w:space="0" w:color="auto"/>
      </w:divBdr>
    </w:div>
    <w:div w:id="1953199508">
      <w:bodyDiv w:val="1"/>
      <w:marLeft w:val="0"/>
      <w:marRight w:val="0"/>
      <w:marTop w:val="0"/>
      <w:marBottom w:val="0"/>
      <w:divBdr>
        <w:top w:val="none" w:sz="0" w:space="0" w:color="auto"/>
        <w:left w:val="none" w:sz="0" w:space="0" w:color="auto"/>
        <w:bottom w:val="none" w:sz="0" w:space="0" w:color="auto"/>
        <w:right w:val="none" w:sz="0" w:space="0" w:color="auto"/>
      </w:divBdr>
    </w:div>
    <w:div w:id="2010326979">
      <w:bodyDiv w:val="1"/>
      <w:marLeft w:val="0"/>
      <w:marRight w:val="0"/>
      <w:marTop w:val="0"/>
      <w:marBottom w:val="0"/>
      <w:divBdr>
        <w:top w:val="none" w:sz="0" w:space="0" w:color="auto"/>
        <w:left w:val="none" w:sz="0" w:space="0" w:color="auto"/>
        <w:bottom w:val="none" w:sz="0" w:space="0" w:color="auto"/>
        <w:right w:val="none" w:sz="0" w:space="0" w:color="auto"/>
      </w:divBdr>
    </w:div>
    <w:div w:id="2107647905">
      <w:bodyDiv w:val="1"/>
      <w:marLeft w:val="0"/>
      <w:marRight w:val="0"/>
      <w:marTop w:val="0"/>
      <w:marBottom w:val="0"/>
      <w:divBdr>
        <w:top w:val="none" w:sz="0" w:space="0" w:color="auto"/>
        <w:left w:val="none" w:sz="0" w:space="0" w:color="auto"/>
        <w:bottom w:val="none" w:sz="0" w:space="0" w:color="auto"/>
        <w:right w:val="none" w:sz="0" w:space="0" w:color="auto"/>
      </w:divBdr>
      <w:divsChild>
        <w:div w:id="46211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1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AC@pointloma.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alog.pointloma.edu/content.php?catoid=54&amp;navoid=3033" TargetMode="External"/><Relationship Id="rId17" Type="http://schemas.openxmlformats.org/officeDocument/2006/relationships/hyperlink" Target="https://help.pointloma.edu/TDClient/1808/Portal/KB/ArticleDet?ID=108349" TargetMode="External"/><Relationship Id="rId2" Type="http://schemas.openxmlformats.org/officeDocument/2006/relationships/numbering" Target="numbering.xml"/><Relationship Id="rId16" Type="http://schemas.openxmlformats.org/officeDocument/2006/relationships/hyperlink" Target="https://catalog.pointloma.edu/content.php?catoid=54&amp;navoid=30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mailto:gordonwong@pointloma.edu"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intloma.edu/offices/office-institutional-effectiveness-research/disclosures" TargetMode="External"/><Relationship Id="rId14" Type="http://schemas.openxmlformats.org/officeDocument/2006/relationships/hyperlink" Target="mailto:mvchaplain@pointlom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A660A-00D4-4D42-B442-694411F7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Point Loma Nazarene University</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 Assist - ITS - Student Tech1</dc:creator>
  <cp:lastModifiedBy>Microsoft Office User</cp:lastModifiedBy>
  <cp:revision>3</cp:revision>
  <cp:lastPrinted>2020-06-30T18:53:00Z</cp:lastPrinted>
  <dcterms:created xsi:type="dcterms:W3CDTF">2021-08-05T02:08:00Z</dcterms:created>
  <dcterms:modified xsi:type="dcterms:W3CDTF">2021-08-05T02:10:00Z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-994751122</vt:i4>
  </property>
</Properties>
</file>